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996178" w:rsidRDefault="00996178" w:rsidP="00996178">
      <w:pPr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sz w:val="32"/>
          <w:szCs w:val="32"/>
        </w:rPr>
      </w:pPr>
    </w:p>
    <w:p w:rsidR="00996178" w:rsidRDefault="00996178" w:rsidP="00996178">
      <w:pPr>
        <w:ind w:left="1701" w:hanging="1701"/>
        <w:jc w:val="center"/>
        <w:rPr>
          <w:rFonts w:ascii="Verdana" w:hAnsi="Verdana"/>
          <w:b/>
          <w:color w:val="002060"/>
          <w:sz w:val="32"/>
          <w:szCs w:val="32"/>
          <w:u w:val="single"/>
        </w:rPr>
      </w:pPr>
      <w:r>
        <w:rPr>
          <w:rFonts w:ascii="Verdana" w:hAnsi="Verdana"/>
          <w:b/>
          <w:color w:val="002060"/>
          <w:sz w:val="32"/>
          <w:szCs w:val="32"/>
          <w:u w:val="single"/>
        </w:rPr>
        <w:t>ANEXO IX</w:t>
      </w:r>
    </w:p>
    <w:p w:rsidR="00996178" w:rsidRPr="0037580F" w:rsidRDefault="00996178" w:rsidP="00996178">
      <w:pPr>
        <w:ind w:left="1701" w:hanging="1701"/>
        <w:jc w:val="center"/>
        <w:rPr>
          <w:rFonts w:ascii="Verdana" w:hAnsi="Verdana"/>
          <w:b/>
          <w:color w:val="002060"/>
          <w:sz w:val="28"/>
          <w:szCs w:val="32"/>
        </w:rPr>
      </w:pPr>
    </w:p>
    <w:p w:rsidR="00996178" w:rsidRPr="00996178" w:rsidRDefault="00996178" w:rsidP="00996178">
      <w:pPr>
        <w:spacing w:line="276" w:lineRule="auto"/>
        <w:ind w:right="-1"/>
        <w:jc w:val="center"/>
        <w:rPr>
          <w:rFonts w:ascii="Verdana" w:hAnsi="Verdana"/>
          <w:b/>
          <w:color w:val="002060"/>
          <w:sz w:val="32"/>
          <w:szCs w:val="28"/>
        </w:rPr>
      </w:pPr>
      <w:r w:rsidRPr="00996178">
        <w:rPr>
          <w:rFonts w:ascii="Verdana" w:hAnsi="Verdana"/>
          <w:b/>
          <w:color w:val="002060"/>
          <w:sz w:val="32"/>
          <w:szCs w:val="28"/>
        </w:rPr>
        <w:t>Documento que Establece las Condiciones de la Ayuda (DECA)</w:t>
      </w:r>
    </w:p>
    <w:p w:rsidR="00996178" w:rsidRDefault="0099617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996178" w:rsidRPr="00996178" w:rsidRDefault="00996178" w:rsidP="00996178">
      <w:pPr>
        <w:spacing w:line="276" w:lineRule="auto"/>
        <w:ind w:right="-1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lastRenderedPageBreak/>
        <w:t>Documento que Establece las Condiciones de la Ayuda (DECA)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36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Programa Operativo (PO) FEDER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line="276" w:lineRule="auto"/>
        <w:ind w:left="851" w:hanging="567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Título: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</w:rPr>
      </w:pPr>
      <w:r w:rsidRPr="00C07333">
        <w:rPr>
          <w:rFonts w:ascii="Verdana" w:hAnsi="Verdana"/>
        </w:rPr>
        <w:t>Crecimiento Sostenible FEDER 2014-2020 PO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CCI: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</w:rPr>
      </w:pPr>
      <w:r w:rsidRPr="00C07333">
        <w:rPr>
          <w:rFonts w:ascii="Verdana" w:hAnsi="Verdana"/>
        </w:rPr>
        <w:t>2014ES16RFOP002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Eje prioritario: </w:t>
      </w:r>
    </w:p>
    <w:p w:rsidR="009A3CD9" w:rsidRPr="00C07333" w:rsidRDefault="009A3CD9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</w:rPr>
        <w:t>12 Eje Urbano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Estrategia DUSI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line="276" w:lineRule="auto"/>
        <w:ind w:left="851" w:hanging="567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Nombre: </w:t>
      </w:r>
    </w:p>
    <w:p w:rsidR="009A3CD9" w:rsidRPr="00C07333" w:rsidRDefault="00F56C55" w:rsidP="00C07333">
      <w:pPr>
        <w:pStyle w:val="Prrafodelista"/>
        <w:spacing w:line="276" w:lineRule="auto"/>
        <w:ind w:left="851"/>
        <w:jc w:val="both"/>
        <w:rPr>
          <w:rFonts w:ascii="Verdana" w:hAnsi="Verdana"/>
        </w:rPr>
      </w:pPr>
      <w:r w:rsidRPr="00C07333">
        <w:rPr>
          <w:rFonts w:ascii="Verdana" w:hAnsi="Verdana"/>
        </w:rPr>
        <w:t>Estrategia DUSI Soria Intramuros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Entidad DUSI:</w:t>
      </w:r>
    </w:p>
    <w:p w:rsidR="009A3CD9" w:rsidRPr="00C07333" w:rsidRDefault="00F56C55" w:rsidP="00C07333">
      <w:pPr>
        <w:pStyle w:val="Prrafodelista"/>
        <w:spacing w:line="276" w:lineRule="auto"/>
        <w:ind w:left="851"/>
        <w:jc w:val="both"/>
        <w:rPr>
          <w:rFonts w:ascii="Verdana" w:hAnsi="Verdana"/>
        </w:rPr>
      </w:pPr>
      <w:r w:rsidRPr="00C07333">
        <w:rPr>
          <w:rFonts w:ascii="Verdana" w:hAnsi="Verdana"/>
        </w:rPr>
        <w:t>Ayuntamiento de Soria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Convocatoria de ayudas FEDER:</w:t>
      </w:r>
    </w:p>
    <w:p w:rsidR="009A3CD9" w:rsidRPr="00C07333" w:rsidRDefault="0064716F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</w:rPr>
        <w:t>Orden HAC /114 /2021 de 5 de febrero (BOE nº 37 de 12/02/2021)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Organismo Intermedio de Gestión (OIG)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Nombre</w:t>
      </w:r>
      <w:r w:rsidR="00F56C55" w:rsidRPr="00C07333">
        <w:rPr>
          <w:rFonts w:ascii="Verdana" w:hAnsi="Verdana"/>
          <w:b/>
        </w:rPr>
        <w:t>:</w:t>
      </w:r>
    </w:p>
    <w:p w:rsidR="00F56C55" w:rsidRPr="00C07333" w:rsidRDefault="00F56C55" w:rsidP="00C07333">
      <w:pPr>
        <w:spacing w:after="0" w:line="276" w:lineRule="auto"/>
        <w:ind w:left="850"/>
        <w:jc w:val="both"/>
        <w:rPr>
          <w:rFonts w:ascii="Verdana" w:hAnsi="Verdana"/>
          <w:b/>
        </w:rPr>
      </w:pPr>
      <w:r w:rsidRPr="00C07333">
        <w:rPr>
          <w:rFonts w:ascii="Verdana" w:hAnsi="Verdana" w:cs="Times New Roman"/>
        </w:rPr>
        <w:t>Subdirección General de Coordinación Territorial Europea y Desarrollo Urbano de la Dirección General de Fondos Comunitarios -perteneciente al Ministerio de Hacienda y Función Pública-.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Organismo Intermedio Ligero (OIL)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Nombre: </w:t>
      </w:r>
    </w:p>
    <w:p w:rsidR="009A3CD9" w:rsidRDefault="00F56C55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</w:rPr>
      </w:pPr>
      <w:r w:rsidRPr="00C07333">
        <w:rPr>
          <w:rFonts w:ascii="Verdana" w:hAnsi="Verdana"/>
        </w:rPr>
        <w:t>Ayuntamiento de Soria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Financiación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Organismo con Senda Financiera (OSF): </w:t>
      </w:r>
    </w:p>
    <w:p w:rsidR="00C07333" w:rsidRDefault="00F56C55" w:rsidP="00C07333">
      <w:pPr>
        <w:pStyle w:val="Prrafodelista"/>
        <w:spacing w:line="276" w:lineRule="auto"/>
        <w:ind w:left="851"/>
        <w:jc w:val="both"/>
        <w:rPr>
          <w:rFonts w:ascii="Verdana" w:hAnsi="Verdana"/>
        </w:rPr>
      </w:pPr>
      <w:r w:rsidRPr="00C07333">
        <w:rPr>
          <w:rFonts w:ascii="Verdana" w:hAnsi="Verdana"/>
        </w:rPr>
        <w:t>Ayuntamiento de Soria</w:t>
      </w:r>
    </w:p>
    <w:p w:rsidR="009A3CD9" w:rsidRPr="00C07333" w:rsidRDefault="00C07333" w:rsidP="00C07333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   </w:t>
      </w:r>
      <w:r w:rsidRPr="00C07333">
        <w:rPr>
          <w:rFonts w:ascii="Verdana" w:hAnsi="Verdana"/>
          <w:b/>
        </w:rPr>
        <w:t xml:space="preserve">5.2 </w:t>
      </w:r>
      <w:r>
        <w:rPr>
          <w:rFonts w:ascii="Verdana" w:hAnsi="Verdana"/>
          <w:b/>
        </w:rPr>
        <w:t xml:space="preserve">  </w:t>
      </w:r>
      <w:r w:rsidR="009A3CD9" w:rsidRPr="00C07333">
        <w:rPr>
          <w:rFonts w:ascii="Verdana" w:hAnsi="Verdana"/>
          <w:b/>
        </w:rPr>
        <w:t xml:space="preserve">Norma Aplicable sobre los gastos subvencionables: </w:t>
      </w:r>
    </w:p>
    <w:p w:rsidR="009A3CD9" w:rsidRPr="00C07333" w:rsidRDefault="009A3CD9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</w:rPr>
      </w:pPr>
      <w:r w:rsidRPr="00C07333">
        <w:rPr>
          <w:rFonts w:ascii="Verdana" w:hAnsi="Verdana"/>
        </w:rPr>
        <w:t>Orden HFP/1979/2016, de 29 de diciembre (BOE nº 315 de 30-dic-2016), por la que se aprueban las normas sobre los gastos subvencionables de los programas operativos del FEDER para el período 2014-2020.</w:t>
      </w:r>
    </w:p>
    <w:p w:rsidR="00F56C55" w:rsidRPr="00C07333" w:rsidRDefault="00F56C55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</w:rPr>
      </w:pPr>
      <w:r w:rsidRPr="00C07333">
        <w:rPr>
          <w:rFonts w:ascii="Verdana" w:hAnsi="Verdana"/>
        </w:rPr>
        <w:t xml:space="preserve">Ley 38/2003, de 17 de noviembre, General de Subvenciones y su Reglamento de Desarrollo, aprobado por Real Decreto 887/2006, de 21 de julio. </w:t>
      </w:r>
    </w:p>
    <w:p w:rsidR="009A3CD9" w:rsidRPr="00C07333" w:rsidRDefault="00EE498C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Unidad Ejecutora (UEj</w:t>
      </w:r>
      <w:r w:rsidR="009A3CD9" w:rsidRPr="00C07333">
        <w:rPr>
          <w:rFonts w:ascii="Verdana" w:hAnsi="Verdana"/>
          <w:b/>
          <w:sz w:val="24"/>
          <w:szCs w:val="24"/>
        </w:rPr>
        <w:t>)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Concejalía: </w:t>
      </w:r>
    </w:p>
    <w:p w:rsidR="00B23F20" w:rsidRPr="00C07333" w:rsidRDefault="00B23F20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Nombre de la CONCEJALÍA de la cual depende la unidad, departamento, servicio, área municipal u organismo autónomo que formula la operación seleccionada.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Unidad, departamento, servicio</w:t>
      </w:r>
      <w:r w:rsidR="00E6282C" w:rsidRPr="00C07333">
        <w:rPr>
          <w:rFonts w:ascii="Verdana" w:hAnsi="Verdana"/>
          <w:b/>
        </w:rPr>
        <w:t>,</w:t>
      </w:r>
      <w:r w:rsidRPr="00C07333">
        <w:rPr>
          <w:rFonts w:ascii="Verdana" w:hAnsi="Verdana"/>
          <w:b/>
        </w:rPr>
        <w:t xml:space="preserve"> área municipal</w:t>
      </w:r>
      <w:r w:rsidR="00E6282C" w:rsidRPr="00C07333">
        <w:rPr>
          <w:rFonts w:ascii="Verdana" w:hAnsi="Verdana"/>
          <w:b/>
        </w:rPr>
        <w:t xml:space="preserve"> u organismo autónomo</w:t>
      </w:r>
      <w:r w:rsidRPr="00C07333">
        <w:rPr>
          <w:rFonts w:ascii="Verdana" w:hAnsi="Verdana"/>
          <w:b/>
        </w:rPr>
        <w:t xml:space="preserve">: </w:t>
      </w:r>
    </w:p>
    <w:p w:rsidR="009A3CD9" w:rsidRPr="00C07333" w:rsidRDefault="00B23F20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Nombre de la unidad, departamento, servicio, área municipal u organismo autónomo que formula la operación seleccionada</w:t>
      </w:r>
      <w:r w:rsidR="009A3CD9" w:rsidRPr="00C07333">
        <w:rPr>
          <w:rFonts w:ascii="Verdana" w:hAnsi="Verdana"/>
          <w:i/>
          <w:color w:val="0070C0"/>
        </w:rPr>
        <w:t>.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 xml:space="preserve">Operación </w:t>
      </w:r>
      <w:r w:rsidR="00DC3B1C" w:rsidRPr="00C07333">
        <w:rPr>
          <w:rFonts w:ascii="Verdana" w:hAnsi="Verdana"/>
          <w:b/>
          <w:sz w:val="24"/>
          <w:szCs w:val="24"/>
        </w:rPr>
        <w:t>Seleccionada</w:t>
      </w:r>
    </w:p>
    <w:p w:rsidR="009A3CD9" w:rsidRPr="00C07333" w:rsidRDefault="00057A94" w:rsidP="00C07333">
      <w:pPr>
        <w:pStyle w:val="Prrafodelista"/>
        <w:numPr>
          <w:ilvl w:val="1"/>
          <w:numId w:val="36"/>
        </w:numPr>
        <w:spacing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Objetivo Temático</w:t>
      </w:r>
      <w:r w:rsidR="009A3CD9" w:rsidRPr="00C07333">
        <w:rPr>
          <w:rFonts w:ascii="Verdana" w:hAnsi="Verdana"/>
          <w:b/>
        </w:rPr>
        <w:t xml:space="preserve"> (OT):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 xml:space="preserve">En el que se enmarca la operación según </w:t>
      </w:r>
      <w:r w:rsidR="001039EE" w:rsidRPr="00C07333">
        <w:rPr>
          <w:rFonts w:ascii="Verdana" w:hAnsi="Verdana"/>
          <w:i/>
          <w:color w:val="0070C0"/>
        </w:rPr>
        <w:t xml:space="preserve">el </w:t>
      </w:r>
      <w:r w:rsidRPr="00C07333">
        <w:rPr>
          <w:rFonts w:ascii="Verdana" w:hAnsi="Verdana"/>
          <w:i/>
          <w:color w:val="0070C0"/>
        </w:rPr>
        <w:t xml:space="preserve">Plan de Implementación </w:t>
      </w:r>
      <w:r w:rsidR="001039EE" w:rsidRPr="00C07333">
        <w:rPr>
          <w:rFonts w:ascii="Verdana" w:hAnsi="Verdana"/>
          <w:i/>
          <w:color w:val="0070C0"/>
        </w:rPr>
        <w:t>recogido en la EDUSI</w:t>
      </w:r>
      <w:r w:rsidRPr="00C07333">
        <w:rPr>
          <w:rFonts w:ascii="Verdana" w:hAnsi="Verdana"/>
          <w:i/>
          <w:color w:val="0070C0"/>
        </w:rPr>
        <w:t>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Prioridad de Inversión (PI):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En el que se enmarca la operación, conforme al Programa Operativo FEDER de Crecimiento Sostenible 2014-2020.</w:t>
      </w:r>
    </w:p>
    <w:p w:rsidR="009A3CD9" w:rsidRPr="00C07333" w:rsidRDefault="00057A94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Objetivo Específico</w:t>
      </w:r>
      <w:r w:rsidR="009A3CD9" w:rsidRPr="00C07333">
        <w:rPr>
          <w:rFonts w:ascii="Verdana" w:hAnsi="Verdana"/>
          <w:b/>
        </w:rPr>
        <w:t xml:space="preserve"> (OE): </w:t>
      </w:r>
    </w:p>
    <w:p w:rsidR="006503C3" w:rsidRPr="00C07333" w:rsidRDefault="001039EE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En el que se enmarca la operación según el Plan de Implementación recogido en la EDUSI.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Categoría de Intervención (CI): </w:t>
      </w:r>
    </w:p>
    <w:p w:rsidR="009A3CD9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En el que se enmarca la operación, conforme al Programa Operativo FEDER de Crecimiento Sostenible 201</w:t>
      </w:r>
      <w:r w:rsidR="00057A94">
        <w:rPr>
          <w:rFonts w:ascii="Verdana" w:hAnsi="Verdana"/>
          <w:i/>
          <w:color w:val="0070C0"/>
        </w:rPr>
        <w:t>4-2020</w:t>
      </w:r>
      <w:r w:rsidRPr="00C07333">
        <w:rPr>
          <w:rFonts w:ascii="Verdana" w:hAnsi="Verdana"/>
          <w:i/>
          <w:color w:val="0070C0"/>
        </w:rPr>
        <w:t>.</w:t>
      </w:r>
    </w:p>
    <w:p w:rsidR="009A3CD9" w:rsidRPr="00C07333" w:rsidRDefault="00057A94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Línea de Actuación</w:t>
      </w:r>
      <w:r w:rsidR="00F56C55" w:rsidRPr="00C07333">
        <w:rPr>
          <w:rFonts w:ascii="Verdana" w:hAnsi="Verdana"/>
          <w:b/>
        </w:rPr>
        <w:t xml:space="preserve"> (LA):</w:t>
      </w:r>
    </w:p>
    <w:p w:rsidR="009A3CD9" w:rsidRPr="00C07333" w:rsidRDefault="009A3CD9" w:rsidP="00C07333">
      <w:pPr>
        <w:pStyle w:val="Prrafodelista"/>
        <w:numPr>
          <w:ilvl w:val="2"/>
          <w:numId w:val="36"/>
        </w:numPr>
        <w:spacing w:before="120" w:after="0" w:line="276" w:lineRule="auto"/>
        <w:ind w:left="1559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Nombre: </w:t>
      </w:r>
    </w:p>
    <w:p w:rsidR="009A3CD9" w:rsidRDefault="005F73CC" w:rsidP="00C07333">
      <w:pPr>
        <w:pStyle w:val="Prrafodelista"/>
        <w:spacing w:after="120" w:line="276" w:lineRule="auto"/>
        <w:ind w:left="1559"/>
        <w:contextualSpacing w:val="0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En el que se enmarca la operación (según el Plan de Implementación</w:t>
      </w:r>
      <w:r w:rsidR="001039EE" w:rsidRPr="00C07333">
        <w:rPr>
          <w:rFonts w:ascii="Verdana" w:hAnsi="Verdana"/>
          <w:i/>
          <w:color w:val="0070C0"/>
        </w:rPr>
        <w:t>)</w:t>
      </w:r>
      <w:r w:rsidR="009A3CD9" w:rsidRPr="00C07333">
        <w:rPr>
          <w:rFonts w:ascii="Verdana" w:hAnsi="Verdana"/>
          <w:i/>
          <w:color w:val="0070C0"/>
        </w:rPr>
        <w:t>.</w:t>
      </w:r>
    </w:p>
    <w:p w:rsidR="00057A94" w:rsidRPr="00C07333" w:rsidRDefault="00057A94" w:rsidP="00C07333">
      <w:pPr>
        <w:pStyle w:val="Prrafodelista"/>
        <w:spacing w:after="120" w:line="276" w:lineRule="auto"/>
        <w:ind w:left="1559"/>
        <w:contextualSpacing w:val="0"/>
        <w:jc w:val="both"/>
        <w:rPr>
          <w:rFonts w:ascii="Verdana" w:hAnsi="Verdana"/>
          <w:i/>
          <w:color w:val="0070C0"/>
        </w:rPr>
      </w:pPr>
    </w:p>
    <w:p w:rsidR="009A3CD9" w:rsidRPr="00C07333" w:rsidRDefault="009A3CD9" w:rsidP="00C07333">
      <w:pPr>
        <w:pStyle w:val="Prrafodelista"/>
        <w:numPr>
          <w:ilvl w:val="2"/>
          <w:numId w:val="36"/>
        </w:numPr>
        <w:spacing w:before="120" w:line="276" w:lineRule="auto"/>
        <w:ind w:left="1559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lastRenderedPageBreak/>
        <w:t xml:space="preserve">Código de la LA: </w:t>
      </w:r>
    </w:p>
    <w:p w:rsidR="009A3CD9" w:rsidRPr="00C07333" w:rsidRDefault="005F73CC" w:rsidP="00C07333">
      <w:pPr>
        <w:pStyle w:val="Prrafodelista"/>
        <w:spacing w:line="276" w:lineRule="auto"/>
        <w:ind w:left="1560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En el que se enmarca la operación (según el Plan de Implementación</w:t>
      </w:r>
      <w:r w:rsidR="001039EE" w:rsidRPr="00C07333">
        <w:rPr>
          <w:rFonts w:ascii="Verdana" w:hAnsi="Verdana"/>
          <w:i/>
          <w:color w:val="0070C0"/>
        </w:rPr>
        <w:t>).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Nombre de la Operación: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Nombre o título que identifique la operación.</w:t>
      </w:r>
    </w:p>
    <w:p w:rsidR="009A3CD9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Resumen de la Operación</w:t>
      </w:r>
      <w:r w:rsidR="009A3CD9" w:rsidRPr="00C07333">
        <w:rPr>
          <w:rFonts w:ascii="Verdana" w:hAnsi="Verdana"/>
          <w:b/>
        </w:rPr>
        <w:t>:</w:t>
      </w:r>
    </w:p>
    <w:p w:rsidR="009A3CD9" w:rsidRPr="00C07333" w:rsidRDefault="00DC3B1C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Breve descripción de la operación seleccionada</w:t>
      </w:r>
      <w:r w:rsidR="009A3CD9" w:rsidRPr="00C07333">
        <w:rPr>
          <w:rFonts w:ascii="Verdana" w:hAnsi="Verdana"/>
          <w:i/>
          <w:color w:val="0070C0"/>
        </w:rPr>
        <w:t>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Localización: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Código postal</w:t>
      </w:r>
      <w:r w:rsidR="00F56C55" w:rsidRPr="00C07333">
        <w:rPr>
          <w:rFonts w:ascii="Verdana" w:hAnsi="Verdana"/>
          <w:i/>
          <w:color w:val="0070C0"/>
        </w:rPr>
        <w:t xml:space="preserve"> </w:t>
      </w:r>
      <w:r w:rsidRPr="00C07333">
        <w:rPr>
          <w:rFonts w:ascii="Verdana" w:hAnsi="Verdana"/>
          <w:i/>
          <w:color w:val="0070C0"/>
        </w:rPr>
        <w:t>u otro indicador apropiado para su localización.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Fecha de inicio: </w:t>
      </w:r>
    </w:p>
    <w:p w:rsidR="009A3CD9" w:rsidRPr="00C07333" w:rsidRDefault="00DC3B1C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>Fecha de inicio indicada en la expresión de interés presentada</w:t>
      </w:r>
      <w:r w:rsidR="009A3CD9" w:rsidRPr="00C07333">
        <w:rPr>
          <w:rFonts w:ascii="Verdana" w:hAnsi="Verdana"/>
          <w:i/>
          <w:color w:val="0070C0"/>
        </w:rPr>
        <w:t>.</w:t>
      </w:r>
    </w:p>
    <w:p w:rsidR="009A3CD9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 </w:t>
      </w:r>
      <w:r w:rsidR="009A3CD9" w:rsidRPr="00C07333">
        <w:rPr>
          <w:rFonts w:ascii="Verdana" w:hAnsi="Verdana"/>
          <w:b/>
        </w:rPr>
        <w:t>Plazo de ejecución o desarrollo:</w:t>
      </w:r>
    </w:p>
    <w:p w:rsidR="009A3CD9" w:rsidRPr="00C07333" w:rsidRDefault="00057A94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 xml:space="preserve"> </w:t>
      </w:r>
      <w:r w:rsidR="009A3CD9" w:rsidRPr="00C07333">
        <w:rPr>
          <w:rFonts w:ascii="Verdana" w:hAnsi="Verdana"/>
          <w:i/>
          <w:color w:val="0070C0"/>
        </w:rPr>
        <w:t>En meses.</w:t>
      </w:r>
    </w:p>
    <w:p w:rsidR="009A3CD9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 </w:t>
      </w:r>
      <w:r w:rsidR="009A3CD9" w:rsidRPr="00C07333">
        <w:rPr>
          <w:rFonts w:ascii="Verdana" w:hAnsi="Verdana"/>
          <w:b/>
        </w:rPr>
        <w:t xml:space="preserve">Fecha estimada de conclusión: </w:t>
      </w:r>
    </w:p>
    <w:p w:rsidR="00786668" w:rsidRPr="00C07333" w:rsidRDefault="00057A94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 xml:space="preserve"> </w:t>
      </w:r>
      <w:r w:rsidR="009A3CD9" w:rsidRPr="00C07333">
        <w:rPr>
          <w:rFonts w:ascii="Verdana" w:hAnsi="Verdana"/>
          <w:i/>
          <w:color w:val="0070C0"/>
        </w:rPr>
        <w:t xml:space="preserve">Fecha </w:t>
      </w:r>
      <w:r w:rsidR="00DC3B1C" w:rsidRPr="00C07333">
        <w:rPr>
          <w:rFonts w:ascii="Verdana" w:hAnsi="Verdana"/>
          <w:i/>
          <w:color w:val="0070C0"/>
        </w:rPr>
        <w:t>de conclusión indicada en la expresión de interés presentada</w:t>
      </w:r>
      <w:r w:rsidR="009A3CD9" w:rsidRPr="00C07333">
        <w:rPr>
          <w:rFonts w:ascii="Verdana" w:hAnsi="Verdana"/>
          <w:i/>
          <w:color w:val="0070C0"/>
        </w:rPr>
        <w:t xml:space="preserve">. </w:t>
      </w:r>
    </w:p>
    <w:p w:rsidR="009A3CD9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 </w:t>
      </w:r>
      <w:r w:rsidR="009A3CD9" w:rsidRPr="00C07333">
        <w:rPr>
          <w:rFonts w:ascii="Verdana" w:hAnsi="Verdana"/>
          <w:b/>
        </w:rPr>
        <w:t xml:space="preserve">Importe del coste total subvencionable solicitado: </w:t>
      </w:r>
    </w:p>
    <w:p w:rsidR="009A3CD9" w:rsidRPr="00C07333" w:rsidRDefault="00057A94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 xml:space="preserve"> </w:t>
      </w:r>
      <w:r w:rsidR="009A3CD9" w:rsidRPr="00C07333">
        <w:rPr>
          <w:rFonts w:ascii="Verdana" w:hAnsi="Verdana"/>
          <w:i/>
          <w:color w:val="0070C0"/>
        </w:rPr>
        <w:t>En euros.</w:t>
      </w:r>
    </w:p>
    <w:p w:rsidR="009A3CD9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 </w:t>
      </w:r>
      <w:r w:rsidR="009A3CD9" w:rsidRPr="00C07333">
        <w:rPr>
          <w:rFonts w:ascii="Verdana" w:hAnsi="Verdana"/>
          <w:b/>
        </w:rPr>
        <w:t>Importe de la ayuda FEDER:</w:t>
      </w:r>
    </w:p>
    <w:p w:rsidR="009A3CD9" w:rsidRPr="00C07333" w:rsidRDefault="00057A94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b/>
          <w:i/>
          <w:color w:val="0070C0"/>
        </w:rPr>
        <w:t xml:space="preserve"> </w:t>
      </w:r>
      <w:r w:rsidR="00AB6802" w:rsidRPr="00C07333">
        <w:rPr>
          <w:rFonts w:ascii="Verdana" w:hAnsi="Verdana"/>
          <w:b/>
          <w:i/>
          <w:color w:val="0070C0"/>
        </w:rPr>
        <w:t>5</w:t>
      </w:r>
      <w:r w:rsidR="009A3CD9" w:rsidRPr="00C07333">
        <w:rPr>
          <w:rFonts w:ascii="Verdana" w:hAnsi="Verdana"/>
          <w:b/>
          <w:i/>
          <w:color w:val="0070C0"/>
        </w:rPr>
        <w:t>0%</w:t>
      </w:r>
      <w:r w:rsidR="009A3CD9" w:rsidRPr="00C07333">
        <w:rPr>
          <w:rFonts w:ascii="Verdana" w:hAnsi="Verdana"/>
          <w:i/>
          <w:color w:val="0070C0"/>
        </w:rPr>
        <w:t xml:space="preserve"> del importe del apartado </w:t>
      </w:r>
      <w:r w:rsidR="00E6282C" w:rsidRPr="00C07333">
        <w:rPr>
          <w:rFonts w:ascii="Verdana" w:hAnsi="Verdana"/>
          <w:i/>
          <w:color w:val="0070C0"/>
        </w:rPr>
        <w:t>8</w:t>
      </w:r>
      <w:r w:rsidR="009A3CD9" w:rsidRPr="00C07333">
        <w:rPr>
          <w:rFonts w:ascii="Verdana" w:hAnsi="Verdana"/>
          <w:i/>
          <w:color w:val="0070C0"/>
        </w:rPr>
        <w:t>.1</w:t>
      </w:r>
      <w:r w:rsidR="001039EE" w:rsidRPr="00C07333">
        <w:rPr>
          <w:rFonts w:ascii="Verdana" w:hAnsi="Verdana"/>
          <w:i/>
          <w:color w:val="0070C0"/>
        </w:rPr>
        <w:t>2</w:t>
      </w:r>
      <w:r w:rsidR="009A3CD9" w:rsidRPr="00C07333">
        <w:rPr>
          <w:rFonts w:ascii="Verdana" w:hAnsi="Verdana"/>
          <w:i/>
          <w:color w:val="0070C0"/>
        </w:rPr>
        <w:t>, expresado en euros.</w:t>
      </w:r>
    </w:p>
    <w:p w:rsidR="00634A08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 </w:t>
      </w:r>
      <w:r w:rsidR="00634A08" w:rsidRPr="00C07333">
        <w:rPr>
          <w:rFonts w:ascii="Verdana" w:hAnsi="Verdana"/>
          <w:b/>
        </w:rPr>
        <w:t>Senda financiera:</w:t>
      </w:r>
    </w:p>
    <w:p w:rsidR="000600F9" w:rsidRPr="00C07333" w:rsidRDefault="00DC3B1C" w:rsidP="00057A94">
      <w:pPr>
        <w:pStyle w:val="Prrafodelista"/>
        <w:spacing w:line="276" w:lineRule="auto"/>
        <w:ind w:left="926"/>
        <w:jc w:val="both"/>
        <w:rPr>
          <w:rFonts w:ascii="Verdana" w:hAnsi="Verdana"/>
          <w:b/>
          <w:i/>
          <w:color w:val="0070C0"/>
        </w:rPr>
      </w:pPr>
      <w:r w:rsidRPr="00057A94">
        <w:rPr>
          <w:rFonts w:ascii="Verdana" w:hAnsi="Verdana"/>
          <w:b/>
          <w:i/>
          <w:color w:val="0070C0"/>
        </w:rPr>
        <w:t>Tabla de senda financiera</w:t>
      </w:r>
      <w:r w:rsidRPr="00C07333">
        <w:rPr>
          <w:rFonts w:ascii="Verdana" w:hAnsi="Verdana"/>
          <w:i/>
          <w:color w:val="0070C0"/>
        </w:rPr>
        <w:t xml:space="preserve"> de la operación calculada sobre el plazo total de ejecución previsto</w:t>
      </w:r>
      <w:r w:rsidR="00057A94">
        <w:rPr>
          <w:rFonts w:ascii="Verdana" w:hAnsi="Verdana"/>
          <w:i/>
          <w:color w:val="0070C0"/>
        </w:rPr>
        <w:t xml:space="preserve"> (al final del documento).</w:t>
      </w:r>
    </w:p>
    <w:p w:rsidR="005F73CC" w:rsidRPr="00C07333" w:rsidRDefault="00DC3B1C" w:rsidP="00C07333">
      <w:pPr>
        <w:pStyle w:val="Prrafodelista"/>
        <w:numPr>
          <w:ilvl w:val="1"/>
          <w:numId w:val="36"/>
        </w:numPr>
        <w:spacing w:before="360" w:after="60" w:line="276" w:lineRule="auto"/>
        <w:ind w:left="851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 </w:t>
      </w:r>
      <w:r w:rsidR="005F73CC" w:rsidRPr="00C07333">
        <w:rPr>
          <w:rFonts w:ascii="Verdana" w:hAnsi="Verdana"/>
          <w:b/>
        </w:rPr>
        <w:t>Operaciones objeto de un procedimiento de recuperación:</w:t>
      </w:r>
    </w:p>
    <w:p w:rsidR="005F73CC" w:rsidRDefault="005F73CC" w:rsidP="00057A94">
      <w:pPr>
        <w:pStyle w:val="Prrafodelista"/>
        <w:spacing w:line="276" w:lineRule="auto"/>
        <w:ind w:left="926"/>
        <w:contextualSpacing w:val="0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 xml:space="preserve">Debe garantizarse que la operación no incluye actividades que eran parte de una operación que ha sido, o hubiera debido ser, objeto de un procedimiento de recuperación conforme al artículo 71 del </w:t>
      </w:r>
      <w:r w:rsidR="004E2E5E" w:rsidRPr="00C07333">
        <w:rPr>
          <w:rFonts w:ascii="Verdana" w:hAnsi="Verdana"/>
          <w:i/>
          <w:color w:val="0070C0"/>
        </w:rPr>
        <w:t>Reglamento (UE) nº 1303/2013</w:t>
      </w:r>
      <w:r w:rsidRPr="00C07333">
        <w:rPr>
          <w:rFonts w:ascii="Verdana" w:hAnsi="Verdana"/>
          <w:i/>
          <w:color w:val="0070C0"/>
        </w:rPr>
        <w:t>, a raíz de la relocalización de una actividad productiva fuera de la zona del Programa Operativo.</w:t>
      </w:r>
    </w:p>
    <w:p w:rsidR="009A3CD9" w:rsidRPr="00C07333" w:rsidRDefault="009A3CD9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425" w:hanging="357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Indicadores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Contribución a la Prioridad de Inversión: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La operación seleccionada garantiza su contribución al logro de los objetivos y resultados específicos de la Prioridad de Inversión a la que corresponde.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Indicadores de Productividad: </w:t>
      </w:r>
    </w:p>
    <w:p w:rsidR="009A3CD9" w:rsidRPr="00C07333" w:rsidRDefault="009A3CD9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lastRenderedPageBreak/>
        <w:t>Código y Nombre de los Indicadores de Productividad que se prevén lograr con la ejecución de la operación</w:t>
      </w:r>
      <w:r w:rsidR="001039EE" w:rsidRPr="00C07333">
        <w:rPr>
          <w:rFonts w:ascii="Verdana" w:hAnsi="Verdana"/>
          <w:i/>
          <w:color w:val="0070C0"/>
        </w:rPr>
        <w:t>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Unidad de medida: </w:t>
      </w:r>
    </w:p>
    <w:p w:rsidR="009A3CD9" w:rsidRPr="00C07333" w:rsidRDefault="001B4E6A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 xml:space="preserve">Según las unidades de medida indicadas en </w:t>
      </w:r>
      <w:r w:rsidR="001039EE" w:rsidRPr="00C07333">
        <w:rPr>
          <w:rFonts w:ascii="Verdana" w:hAnsi="Verdana"/>
          <w:i/>
          <w:color w:val="0070C0"/>
        </w:rPr>
        <w:t>la EDUSI</w:t>
      </w:r>
      <w:r w:rsidRPr="00C07333">
        <w:rPr>
          <w:rFonts w:ascii="Verdana" w:hAnsi="Verdana"/>
          <w:i/>
          <w:color w:val="0070C0"/>
        </w:rPr>
        <w:t>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Valor estimado 2023: </w:t>
      </w:r>
    </w:p>
    <w:p w:rsidR="009A3CD9" w:rsidRPr="00C07333" w:rsidRDefault="001B4E6A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 xml:space="preserve">Según los valores estimados que se detallan en </w:t>
      </w:r>
      <w:r w:rsidR="001039EE" w:rsidRPr="00C07333">
        <w:rPr>
          <w:rFonts w:ascii="Verdana" w:hAnsi="Verdana"/>
          <w:i/>
          <w:color w:val="0070C0"/>
        </w:rPr>
        <w:t>la EDUSI</w:t>
      </w:r>
      <w:r w:rsidRPr="00C07333">
        <w:rPr>
          <w:rFonts w:ascii="Verdana" w:hAnsi="Verdana"/>
          <w:i/>
          <w:color w:val="0070C0"/>
        </w:rPr>
        <w:t>.</w:t>
      </w:r>
    </w:p>
    <w:p w:rsidR="009A3CD9" w:rsidRPr="00C07333" w:rsidRDefault="009A3CD9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Nivel de logro estimado con la operación:</w:t>
      </w:r>
    </w:p>
    <w:p w:rsidR="009A3CD9" w:rsidRPr="00C07333" w:rsidRDefault="00DC3B1C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Junto con la justificación de gastos para las solicitudes de reembolso, se deberá proporcionar un informe sobre el nivel de logro de los indicadores de productividad estimados</w:t>
      </w:r>
      <w:r w:rsidR="00057A94">
        <w:rPr>
          <w:rFonts w:ascii="Verdana" w:hAnsi="Verdana"/>
          <w:color w:val="000000" w:themeColor="text1"/>
        </w:rPr>
        <w:t>.</w:t>
      </w:r>
    </w:p>
    <w:p w:rsidR="00132CF8" w:rsidRPr="00C07333" w:rsidRDefault="00132CF8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Estructura de la Unidad Ejecutora</w:t>
      </w:r>
    </w:p>
    <w:p w:rsidR="00132CF8" w:rsidRPr="00C07333" w:rsidRDefault="00132CF8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567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 xml:space="preserve">Capacidad para cumplir las condiciones del DECA: </w:t>
      </w:r>
    </w:p>
    <w:p w:rsidR="00132CF8" w:rsidRPr="00C07333" w:rsidRDefault="00132CF8" w:rsidP="00C07333">
      <w:pPr>
        <w:pStyle w:val="Prrafodelista"/>
        <w:spacing w:line="276" w:lineRule="auto"/>
        <w:ind w:left="851"/>
        <w:contextualSpacing w:val="0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 xml:space="preserve">La unidad, departamento, servicio, área municipal u organismo autónomo responsable de iniciar (o de iniciar y ejecutar) la operación dispondrá de capacidad administrativa, financiera y operativa suficiente para garantizar tanto el control como la buena gestión de la operación a realizar, a través de la asignación de los recursos humanos apropiados (con las capacidades técnicas necesarias a los distintos niveles y para las distintas funciones a desempeñar en el control y gestión de dicha operación). </w:t>
      </w:r>
    </w:p>
    <w:p w:rsidR="009B794C" w:rsidRPr="00C07333" w:rsidRDefault="00991C77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Medidas A</w:t>
      </w:r>
      <w:r w:rsidR="009B794C" w:rsidRPr="00C07333">
        <w:rPr>
          <w:rFonts w:ascii="Verdana" w:hAnsi="Verdana"/>
          <w:b/>
          <w:sz w:val="24"/>
          <w:szCs w:val="24"/>
        </w:rPr>
        <w:t>ntifraude</w:t>
      </w:r>
    </w:p>
    <w:p w:rsidR="009B794C" w:rsidRPr="00C07333" w:rsidRDefault="00132CF8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Aplicación de medidas y compromisos en la lucha contra el fraude:</w:t>
      </w:r>
    </w:p>
    <w:p w:rsidR="009B794C" w:rsidRPr="00C07333" w:rsidRDefault="009B794C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i/>
          <w:color w:val="0070C0"/>
        </w:rPr>
        <w:t xml:space="preserve">Indicar </w:t>
      </w:r>
      <w:r w:rsidR="00132CF8" w:rsidRPr="00C07333">
        <w:rPr>
          <w:rFonts w:ascii="Verdana" w:hAnsi="Verdana"/>
          <w:i/>
          <w:color w:val="0070C0"/>
        </w:rPr>
        <w:t xml:space="preserve">la aplicación de medidas antifraude con el fin de reducir su aparición, estructuradas en torno a los siguientes ámbitos básicos: prevención, detección, notificación, corrección y persecución. </w:t>
      </w:r>
    </w:p>
    <w:p w:rsidR="009B794C" w:rsidRPr="00C07333" w:rsidRDefault="009B794C" w:rsidP="00C07333">
      <w:pPr>
        <w:pStyle w:val="Prrafodelista"/>
        <w:numPr>
          <w:ilvl w:val="1"/>
          <w:numId w:val="36"/>
        </w:numPr>
        <w:spacing w:before="360" w:after="0" w:line="276" w:lineRule="auto"/>
        <w:ind w:left="850" w:hanging="709"/>
        <w:contextualSpacing w:val="0"/>
        <w:jc w:val="both"/>
        <w:rPr>
          <w:rFonts w:ascii="Verdana" w:hAnsi="Verdana"/>
          <w:b/>
        </w:rPr>
      </w:pPr>
      <w:r w:rsidRPr="00C07333">
        <w:rPr>
          <w:rFonts w:ascii="Verdana" w:hAnsi="Verdana"/>
          <w:b/>
        </w:rPr>
        <w:t>Conflicto de intereses:</w:t>
      </w:r>
    </w:p>
    <w:p w:rsidR="00B600C1" w:rsidRPr="00C07333" w:rsidRDefault="00132CF8" w:rsidP="00C07333">
      <w:pPr>
        <w:pStyle w:val="Prrafodelista"/>
        <w:spacing w:line="276" w:lineRule="auto"/>
        <w:ind w:left="851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/>
          <w:color w:val="000000" w:themeColor="text1"/>
        </w:rPr>
        <w:t xml:space="preserve">Se deberá exigir a todas y cada una de las personas que participen en un procedimiento de contratación pública, que cumplimenten una </w:t>
      </w:r>
      <w:r w:rsidRPr="004A4B4F">
        <w:rPr>
          <w:rFonts w:ascii="Verdana" w:hAnsi="Verdana"/>
          <w:b/>
          <w:color w:val="000000" w:themeColor="text1"/>
        </w:rPr>
        <w:t>declaración de ausencia de conflictos de interés</w:t>
      </w:r>
      <w:r w:rsidRPr="00C07333">
        <w:rPr>
          <w:rFonts w:ascii="Verdana" w:hAnsi="Verdana"/>
          <w:i/>
          <w:color w:val="0070C0"/>
        </w:rPr>
        <w:t xml:space="preserve">. </w:t>
      </w:r>
    </w:p>
    <w:p w:rsidR="00991C77" w:rsidRPr="00C07333" w:rsidRDefault="00991C77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Pista de Auditoría</w:t>
      </w:r>
    </w:p>
    <w:p w:rsidR="00991C77" w:rsidRPr="00C07333" w:rsidRDefault="00991C77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 w:cs="Tahoma"/>
        </w:rPr>
      </w:pPr>
      <w:r w:rsidRPr="00C07333">
        <w:rPr>
          <w:rFonts w:ascii="Verdana" w:hAnsi="Verdana"/>
          <w:b/>
        </w:rPr>
        <w:t xml:space="preserve">Verificaciones administrativas y sobre el terreno: </w:t>
      </w:r>
    </w:p>
    <w:p w:rsidR="00991C77" w:rsidRPr="00C07333" w:rsidRDefault="00991C77" w:rsidP="00C07333">
      <w:pPr>
        <w:spacing w:after="0" w:line="276" w:lineRule="auto"/>
        <w:ind w:left="851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 xml:space="preserve">La pista de auditoría se realizará a través de un procedimiento de verificaciones administrativas y verificaciones sobre el terreno, al objeto de verificar que se ha llevado a cabo la entrega de los productos (o la prestación de servicios objeto de cofinanciación), que se ha pagado </w:t>
      </w:r>
      <w:r w:rsidRPr="00C07333">
        <w:rPr>
          <w:rFonts w:ascii="Verdana" w:hAnsi="Verdana"/>
          <w:color w:val="000000" w:themeColor="text1"/>
        </w:rPr>
        <w:lastRenderedPageBreak/>
        <w:t>realmente el gasto declarado por los Beneficiarios, y que dicho gasto cumple la legislación aplicable, las condiciones del Programa Operativo y las condiciones para el apoyo a la operación.</w:t>
      </w:r>
    </w:p>
    <w:p w:rsidR="00991C77" w:rsidRPr="00C07333" w:rsidRDefault="00991C77" w:rsidP="00C07333">
      <w:pPr>
        <w:spacing w:after="0" w:line="276" w:lineRule="auto"/>
        <w:ind w:left="851"/>
        <w:jc w:val="both"/>
        <w:rPr>
          <w:rFonts w:ascii="Verdana" w:hAnsi="Verdana"/>
          <w:i/>
          <w:color w:val="0070C0"/>
        </w:rPr>
      </w:pPr>
    </w:p>
    <w:p w:rsidR="00991C77" w:rsidRPr="00C07333" w:rsidRDefault="00991C77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 w:cs="Tahoma"/>
        </w:rPr>
      </w:pPr>
      <w:r w:rsidRPr="00C07333">
        <w:rPr>
          <w:rFonts w:ascii="Verdana" w:hAnsi="Verdana"/>
          <w:b/>
        </w:rPr>
        <w:t>Disponibilidad de la documentación: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Se debe garantizar, por parte de la Unidad Ejecutora, la disponibilidad de todos los documentos sobre el gasto y las auditorías necesarios para contar con una pista de auditoría apropiada; en particular en lo referente a:</w:t>
      </w:r>
    </w:p>
    <w:p w:rsidR="00991C77" w:rsidRPr="00C07333" w:rsidRDefault="00991C77" w:rsidP="00C07333">
      <w:pPr>
        <w:pStyle w:val="Prrafodelista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Intercambio electrónico de datos.</w:t>
      </w:r>
    </w:p>
    <w:p w:rsidR="00991C77" w:rsidRPr="00C07333" w:rsidRDefault="00991C77" w:rsidP="00C07333">
      <w:pPr>
        <w:pStyle w:val="Prrafodelista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Sistema de contabilidad.</w:t>
      </w:r>
    </w:p>
    <w:p w:rsidR="00991C77" w:rsidRPr="00C07333" w:rsidRDefault="00991C77" w:rsidP="00C07333">
      <w:pPr>
        <w:pStyle w:val="Prrafodelista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Sistema para el registro y almacenamiento de datos.</w:t>
      </w:r>
    </w:p>
    <w:p w:rsidR="00991C77" w:rsidRPr="00C07333" w:rsidRDefault="00991C77" w:rsidP="00C07333">
      <w:pPr>
        <w:pStyle w:val="Prrafodelista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Disponibilidad de la documentación.</w:t>
      </w:r>
    </w:p>
    <w:p w:rsidR="00991C77" w:rsidRPr="00C07333" w:rsidRDefault="00991C77" w:rsidP="00C07333">
      <w:pPr>
        <w:pStyle w:val="Prrafodelista"/>
        <w:numPr>
          <w:ilvl w:val="0"/>
          <w:numId w:val="63"/>
        </w:numPr>
        <w:spacing w:line="276" w:lineRule="auto"/>
        <w:jc w:val="both"/>
        <w:rPr>
          <w:rFonts w:ascii="Verdana" w:hAnsi="Verdana"/>
          <w:color w:val="000000" w:themeColor="text1"/>
        </w:rPr>
      </w:pPr>
      <w:r w:rsidRPr="00C07333">
        <w:rPr>
          <w:rFonts w:ascii="Verdana" w:hAnsi="Verdana"/>
          <w:color w:val="000000" w:themeColor="text1"/>
        </w:rPr>
        <w:t>Custodia de documentos.</w:t>
      </w:r>
    </w:p>
    <w:p w:rsidR="00991C77" w:rsidRPr="00C07333" w:rsidRDefault="00991C77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Medidas de Información y Comunicación</w:t>
      </w:r>
    </w:p>
    <w:p w:rsidR="00991C77" w:rsidRPr="00C07333" w:rsidRDefault="00991C77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 w:cs="Tahoma"/>
        </w:rPr>
      </w:pPr>
      <w:r w:rsidRPr="00C07333">
        <w:rPr>
          <w:rFonts w:ascii="Verdana" w:hAnsi="Verdana"/>
          <w:b/>
        </w:rPr>
        <w:t xml:space="preserve">Aspectos generales: 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</w:rPr>
      </w:pPr>
      <w:r w:rsidRPr="00C07333">
        <w:rPr>
          <w:rFonts w:ascii="Verdana" w:hAnsi="Verdana" w:cs="Tahoma"/>
        </w:rPr>
        <w:t xml:space="preserve">En todas las medidas de información y comunicación, se deberá reconocer el apoyo de los Fondos EIE a la operación, mostrando para ello el emblema de la Unión Europea y la referencia al FEDER. 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</w:rPr>
      </w:pPr>
      <w:r w:rsidRPr="00C07333">
        <w:rPr>
          <w:rFonts w:ascii="Verdana" w:hAnsi="Verdana" w:cs="Tahoma"/>
        </w:rPr>
        <w:t>En los documentos que sustenten la contratación (pliegos, anuncios, etc.) debe figurar de manera clara y concisa la participación financiera de la Unión Europea y el Fondo Europeo de Desarrollo Regional.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</w:rPr>
      </w:pPr>
      <w:r w:rsidRPr="00C07333">
        <w:rPr>
          <w:rFonts w:ascii="Verdana" w:hAnsi="Verdana" w:cs="Tahoma"/>
        </w:rPr>
        <w:t>La empresa adjudicataria para llevar a cabo la operación estará obligada a cumplir las obligaciones de información y publicidad establecidas en el anexo XII, sección 2.2. del Reglamento (UE) 1303/2013 del Parlamento Europeo y del Consejo de 17 de diciembre de 2013, y, especialmente, las siguientes: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</w:rPr>
      </w:pPr>
    </w:p>
    <w:p w:rsidR="00991C77" w:rsidRPr="00C07333" w:rsidRDefault="00991C77" w:rsidP="00C07333">
      <w:pPr>
        <w:pStyle w:val="Prrafodelista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</w:rPr>
      </w:pPr>
      <w:r w:rsidRPr="00C07333">
        <w:rPr>
          <w:rFonts w:ascii="Verdana" w:hAnsi="Verdana" w:cs="Tahoma"/>
        </w:rPr>
        <w:t>En los documentos de trabajo, así como en los informes y en cualquier tipo de soporte que se utilice en las actuaciones necesarias para el objeto del contrato, aparecerá de forma visible y destacada el emblema de la UE, haciendo referencia expresa a la Unión Europea y al Fondo Europeo de Desarrollo Regional (FEDER).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</w:rPr>
      </w:pPr>
    </w:p>
    <w:p w:rsidR="00991C77" w:rsidRPr="00C07333" w:rsidRDefault="00991C77" w:rsidP="00C07333">
      <w:pPr>
        <w:pStyle w:val="Prrafodelista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i/>
          <w:color w:val="0070C0"/>
        </w:rPr>
      </w:pPr>
      <w:r w:rsidRPr="00C07333">
        <w:rPr>
          <w:rFonts w:ascii="Verdana" w:hAnsi="Verdana" w:cs="Tahoma"/>
        </w:rPr>
        <w:t>En toda difusión pública o referencia a las actuaciones previstas en el contrato, cualquiera que sea el medio elegido (folletos, carteles, etc.), se deberán incluir de modo destacado los siguientes elementos: emblema de la Unión Europea de conformidad con las normas gráficas establecidas, así como la referencia a la Unión Europea y al Fondo Europeo de Desarrollo Regional, incluyendo el lema “Una manera de hacer Europa”.</w:t>
      </w:r>
    </w:p>
    <w:p w:rsidR="00991C77" w:rsidRPr="00C07333" w:rsidRDefault="00991C77" w:rsidP="00C07333">
      <w:pPr>
        <w:spacing w:after="0" w:line="276" w:lineRule="auto"/>
        <w:ind w:left="851"/>
        <w:jc w:val="both"/>
        <w:rPr>
          <w:rFonts w:ascii="Verdana" w:hAnsi="Verdana"/>
          <w:i/>
          <w:color w:val="0070C0"/>
        </w:rPr>
      </w:pPr>
    </w:p>
    <w:p w:rsidR="00991C77" w:rsidRPr="004A4B4F" w:rsidRDefault="00991C77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 w:cs="Tahoma"/>
        </w:rPr>
      </w:pPr>
      <w:r w:rsidRPr="004A4B4F">
        <w:rPr>
          <w:rFonts w:ascii="Verdana" w:hAnsi="Verdana"/>
          <w:b/>
        </w:rPr>
        <w:t>Durante la realización de la operación:</w:t>
      </w:r>
    </w:p>
    <w:p w:rsidR="00991C77" w:rsidRPr="004A4B4F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  <w:i/>
          <w:color w:val="0070C0"/>
        </w:rPr>
      </w:pPr>
      <w:r w:rsidRPr="004A4B4F">
        <w:rPr>
          <w:rFonts w:ascii="Verdana" w:hAnsi="Verdana" w:cs="Tahoma"/>
          <w:i/>
          <w:color w:val="0070C0"/>
        </w:rPr>
        <w:lastRenderedPageBreak/>
        <w:t xml:space="preserve">Se indicarán las medidas de información y comunicación a realizar por el beneficiario de acuerdo con lo establecido en el anexo XII, sección 2.2. del Reglamento (UE) 1303/2013 del Parlamento Europeo y del Consejo de 17 de diciembre de 2013. </w:t>
      </w:r>
    </w:p>
    <w:p w:rsidR="00991C77" w:rsidRPr="004A4B4F" w:rsidRDefault="00991C77" w:rsidP="00C07333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  <w:i/>
          <w:color w:val="0070C0"/>
        </w:rPr>
      </w:pPr>
      <w:r w:rsidRPr="004A4B4F">
        <w:rPr>
          <w:rFonts w:ascii="Verdana" w:hAnsi="Verdana" w:cs="Tahoma"/>
          <w:i/>
          <w:color w:val="0070C0"/>
        </w:rPr>
        <w:t>Igualmente se cumplirá con lo establecido en el Capítulo II del Reglamento de Ejecución (UE) nº 821/2014 de la Comisión de 28 de julio de 2014.</w:t>
      </w:r>
    </w:p>
    <w:p w:rsidR="00991C77" w:rsidRPr="00C07333" w:rsidRDefault="00991C77" w:rsidP="00C07333">
      <w:pPr>
        <w:autoSpaceDE w:val="0"/>
        <w:autoSpaceDN w:val="0"/>
        <w:adjustRightInd w:val="0"/>
        <w:spacing w:after="0" w:line="276" w:lineRule="auto"/>
        <w:rPr>
          <w:rFonts w:ascii="Verdana" w:hAnsi="Verdana"/>
          <w:i/>
          <w:color w:val="0070C0"/>
        </w:rPr>
      </w:pPr>
    </w:p>
    <w:p w:rsidR="00991C77" w:rsidRPr="00C07333" w:rsidRDefault="00991C77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 w:cs="Tahoma"/>
        </w:rPr>
      </w:pPr>
      <w:r w:rsidRPr="00C07333">
        <w:rPr>
          <w:rFonts w:ascii="Verdana" w:hAnsi="Verdana"/>
          <w:b/>
        </w:rPr>
        <w:t>Tras la conclusión de la operación:</w:t>
      </w:r>
    </w:p>
    <w:p w:rsidR="00991C77" w:rsidRPr="004A4B4F" w:rsidRDefault="00991C77" w:rsidP="004A4B4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  <w:i/>
          <w:color w:val="0070C0"/>
        </w:rPr>
      </w:pPr>
      <w:r w:rsidRPr="004A4B4F">
        <w:rPr>
          <w:rFonts w:ascii="Verdana" w:hAnsi="Verdana" w:cs="Tahoma"/>
          <w:i/>
          <w:color w:val="0070C0"/>
        </w:rPr>
        <w:t xml:space="preserve">Se indicarán las medidas de información y comunicación a realizar por el beneficiario de acuerdo con lo establecido en el anexo XII, sección 2.2. del Reglamento (UE) 1303/2013 del Parlamento Europeo y del Consejo de 17 de diciembre de 2013. </w:t>
      </w:r>
    </w:p>
    <w:p w:rsidR="00991C77" w:rsidRPr="004A4B4F" w:rsidRDefault="00991C77" w:rsidP="004A4B4F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Verdana" w:hAnsi="Verdana" w:cs="Tahoma"/>
          <w:i/>
          <w:color w:val="0070C0"/>
        </w:rPr>
      </w:pPr>
      <w:r w:rsidRPr="004A4B4F">
        <w:rPr>
          <w:rFonts w:ascii="Verdana" w:hAnsi="Verdana" w:cs="Tahoma"/>
          <w:i/>
          <w:color w:val="0070C0"/>
        </w:rPr>
        <w:t>Igualmente se cumplirá con lo establecido en el Capítulo II del Reglamento de Ejecución (UE) nº 821/2014 de la Comisión de 28 de julio de 2014.</w:t>
      </w:r>
    </w:p>
    <w:p w:rsidR="00991C77" w:rsidRPr="00C07333" w:rsidRDefault="00991C77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Otros</w:t>
      </w:r>
    </w:p>
    <w:p w:rsidR="00991C77" w:rsidRPr="00C07333" w:rsidRDefault="00991C77" w:rsidP="00C07333">
      <w:pPr>
        <w:pStyle w:val="Prrafodelista"/>
        <w:numPr>
          <w:ilvl w:val="1"/>
          <w:numId w:val="36"/>
        </w:numPr>
        <w:spacing w:after="0" w:line="276" w:lineRule="auto"/>
        <w:ind w:left="851" w:hanging="709"/>
        <w:contextualSpacing w:val="0"/>
        <w:jc w:val="both"/>
        <w:rPr>
          <w:rFonts w:ascii="Verdana" w:hAnsi="Verdana" w:cs="Tahoma"/>
        </w:rPr>
      </w:pPr>
      <w:r w:rsidRPr="00C07333">
        <w:rPr>
          <w:rFonts w:ascii="Verdana" w:hAnsi="Verdana"/>
          <w:b/>
        </w:rPr>
        <w:t>Inclusión en la lista de operaciones:</w:t>
      </w:r>
    </w:p>
    <w:p w:rsidR="00991C77" w:rsidRPr="004A4B4F" w:rsidRDefault="00DE41B7" w:rsidP="00C07333">
      <w:pPr>
        <w:pStyle w:val="Prrafodelista"/>
        <w:spacing w:after="0" w:line="276" w:lineRule="auto"/>
        <w:ind w:left="851"/>
        <w:contextualSpacing w:val="0"/>
        <w:jc w:val="both"/>
        <w:rPr>
          <w:rFonts w:ascii="Verdana" w:hAnsi="Verdana"/>
        </w:rPr>
      </w:pPr>
      <w:r w:rsidRPr="004A4B4F">
        <w:rPr>
          <w:rFonts w:ascii="Verdana" w:hAnsi="Verdana"/>
        </w:rPr>
        <w:t xml:space="preserve">La aceptación de la ayuda supone permitir la inclusión de la operación y sus datos en la lista de operaciones por Programa Operativo que la Autoridad de Gestión mantendrá para su consulta a través de la web. </w:t>
      </w:r>
    </w:p>
    <w:p w:rsidR="00DE41B7" w:rsidRPr="00C07333" w:rsidRDefault="00DE41B7" w:rsidP="00C07333">
      <w:pPr>
        <w:pStyle w:val="Prrafodelista"/>
        <w:numPr>
          <w:ilvl w:val="0"/>
          <w:numId w:val="36"/>
        </w:numPr>
        <w:pBdr>
          <w:top w:val="single" w:sz="4" w:space="3" w:color="666666"/>
          <w:left w:val="single" w:sz="4" w:space="4" w:color="666666"/>
          <w:bottom w:val="single" w:sz="4" w:space="3" w:color="666666"/>
          <w:right w:val="single" w:sz="4" w:space="4" w:color="666666"/>
        </w:pBdr>
        <w:spacing w:before="480" w:after="240" w:line="276" w:lineRule="auto"/>
        <w:ind w:left="567" w:hanging="499"/>
        <w:contextualSpacing w:val="0"/>
        <w:jc w:val="both"/>
        <w:rPr>
          <w:rFonts w:ascii="Verdana" w:hAnsi="Verdana"/>
          <w:b/>
          <w:sz w:val="24"/>
          <w:szCs w:val="24"/>
        </w:rPr>
      </w:pPr>
      <w:r w:rsidRPr="00C07333">
        <w:rPr>
          <w:rFonts w:ascii="Verdana" w:hAnsi="Verdana"/>
          <w:b/>
          <w:sz w:val="24"/>
          <w:szCs w:val="24"/>
        </w:rPr>
        <w:t>Condiciones Específicas</w:t>
      </w:r>
    </w:p>
    <w:p w:rsidR="00DE41B7" w:rsidRPr="00C07333" w:rsidRDefault="0015574E" w:rsidP="00C07333">
      <w:pPr>
        <w:spacing w:after="0" w:line="276" w:lineRule="auto"/>
        <w:ind w:left="709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>Se indicarán en este apartado las condiciones a cumplir en los casos siguientes:</w:t>
      </w:r>
    </w:p>
    <w:p w:rsidR="0015574E" w:rsidRPr="00C07333" w:rsidRDefault="0015574E" w:rsidP="00C07333">
      <w:pPr>
        <w:pStyle w:val="Prrafodelista"/>
        <w:numPr>
          <w:ilvl w:val="0"/>
          <w:numId w:val="66"/>
        </w:numPr>
        <w:spacing w:after="0" w:line="276" w:lineRule="auto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>Subvenciones o ayudas reembolsables.</w:t>
      </w:r>
    </w:p>
    <w:p w:rsidR="0015574E" w:rsidRPr="00C07333" w:rsidRDefault="0015574E" w:rsidP="00C07333">
      <w:pPr>
        <w:pStyle w:val="Prrafodelista"/>
        <w:numPr>
          <w:ilvl w:val="0"/>
          <w:numId w:val="66"/>
        </w:numPr>
        <w:spacing w:after="0" w:line="276" w:lineRule="auto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>Ayudas del Estado.</w:t>
      </w:r>
    </w:p>
    <w:p w:rsidR="0015574E" w:rsidRPr="00C07333" w:rsidRDefault="0015574E" w:rsidP="00C07333">
      <w:pPr>
        <w:pStyle w:val="Prrafodelista"/>
        <w:numPr>
          <w:ilvl w:val="0"/>
          <w:numId w:val="66"/>
        </w:numPr>
        <w:spacing w:after="0" w:line="276" w:lineRule="auto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 xml:space="preserve">Costes indirectos subvencionables. </w:t>
      </w:r>
    </w:p>
    <w:p w:rsidR="0015574E" w:rsidRPr="00C07333" w:rsidRDefault="0015574E" w:rsidP="00C07333">
      <w:pPr>
        <w:pStyle w:val="Prrafodelista"/>
        <w:numPr>
          <w:ilvl w:val="0"/>
          <w:numId w:val="66"/>
        </w:numPr>
        <w:spacing w:after="0" w:line="276" w:lineRule="auto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>Subvencionabilidad de terrenos y bienes inmuebles.</w:t>
      </w:r>
    </w:p>
    <w:p w:rsidR="0015574E" w:rsidRPr="00C07333" w:rsidRDefault="0015574E" w:rsidP="00C07333">
      <w:pPr>
        <w:pStyle w:val="Prrafodelista"/>
        <w:numPr>
          <w:ilvl w:val="0"/>
          <w:numId w:val="66"/>
        </w:numPr>
        <w:spacing w:after="0" w:line="276" w:lineRule="auto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>Excepción respecto a la ubicación de la operación.</w:t>
      </w:r>
    </w:p>
    <w:p w:rsidR="0015574E" w:rsidRPr="00C07333" w:rsidRDefault="0015574E" w:rsidP="00C07333">
      <w:pPr>
        <w:pStyle w:val="Prrafodelista"/>
        <w:numPr>
          <w:ilvl w:val="0"/>
          <w:numId w:val="66"/>
        </w:numPr>
        <w:spacing w:after="0" w:line="276" w:lineRule="auto"/>
        <w:jc w:val="both"/>
        <w:rPr>
          <w:rFonts w:ascii="Verdana" w:hAnsi="Verdana" w:cs="Tahoma"/>
          <w:i/>
          <w:color w:val="0070C0"/>
        </w:rPr>
      </w:pPr>
      <w:r w:rsidRPr="00C07333">
        <w:rPr>
          <w:rFonts w:ascii="Verdana" w:hAnsi="Verdana" w:cs="Tahoma"/>
          <w:i/>
          <w:color w:val="0070C0"/>
        </w:rPr>
        <w:t>Etc.</w:t>
      </w:r>
    </w:p>
    <w:p w:rsidR="007D5B52" w:rsidRPr="00C07333" w:rsidRDefault="00B600C1" w:rsidP="00C07333">
      <w:pPr>
        <w:spacing w:line="276" w:lineRule="auto"/>
        <w:jc w:val="both"/>
        <w:rPr>
          <w:rFonts w:ascii="Verdana" w:hAnsi="Verdana"/>
          <w:i/>
          <w:color w:val="0070C0"/>
        </w:rPr>
        <w:sectPr w:rsidR="007D5B52" w:rsidRPr="00C07333" w:rsidSect="00E5532B">
          <w:headerReference w:type="default" r:id="rId8"/>
          <w:footerReference w:type="default" r:id="rId9"/>
          <w:pgSz w:w="11906" w:h="16838"/>
          <w:pgMar w:top="1543" w:right="1133" w:bottom="993" w:left="1418" w:header="708" w:footer="708" w:gutter="0"/>
          <w:pgNumType w:start="92"/>
          <w:cols w:space="708"/>
          <w:docGrid w:linePitch="360"/>
        </w:sectPr>
      </w:pPr>
      <w:r w:rsidRPr="00C07333">
        <w:rPr>
          <w:rFonts w:ascii="Verdana" w:hAnsi="Verdana"/>
          <w:i/>
          <w:color w:val="0070C0"/>
        </w:rPr>
        <w:br w:type="page"/>
      </w:r>
    </w:p>
    <w:p w:rsidR="007D5B52" w:rsidRPr="00C07333" w:rsidRDefault="007D5B52" w:rsidP="00C07333">
      <w:pPr>
        <w:spacing w:before="360" w:after="60" w:line="276" w:lineRule="auto"/>
        <w:jc w:val="both"/>
        <w:rPr>
          <w:rFonts w:ascii="Verdana" w:hAnsi="Verdana"/>
          <w:b/>
          <w:sz w:val="28"/>
        </w:rPr>
      </w:pPr>
      <w:r w:rsidRPr="00C07333">
        <w:rPr>
          <w:rFonts w:ascii="Verdana" w:hAnsi="Verdana"/>
          <w:b/>
          <w:sz w:val="28"/>
        </w:rPr>
        <w:lastRenderedPageBreak/>
        <w:t xml:space="preserve">TABLA SENDA FINANCIERA: </w:t>
      </w:r>
    </w:p>
    <w:p w:rsidR="00057A94" w:rsidRDefault="00C07333" w:rsidP="00C07333">
      <w:pPr>
        <w:pStyle w:val="Prrafodelista"/>
        <w:spacing w:line="276" w:lineRule="auto"/>
        <w:ind w:left="709"/>
        <w:jc w:val="both"/>
        <w:rPr>
          <w:rFonts w:ascii="Verdana" w:hAnsi="Verdana"/>
          <w:i/>
          <w:color w:val="0070C0"/>
        </w:rPr>
      </w:pPr>
      <w:r>
        <w:rPr>
          <w:rFonts w:ascii="Verdana" w:hAnsi="Verdana"/>
          <w:b/>
          <w:i/>
          <w:color w:val="0070C0"/>
        </w:rPr>
        <w:t>T</w:t>
      </w:r>
      <w:r w:rsidR="00B600C1" w:rsidRPr="00C07333">
        <w:rPr>
          <w:rFonts w:ascii="Verdana" w:hAnsi="Verdana"/>
          <w:b/>
          <w:i/>
          <w:color w:val="0070C0"/>
        </w:rPr>
        <w:t xml:space="preserve">abla </w:t>
      </w:r>
      <w:r w:rsidR="00B600C1" w:rsidRPr="00C07333">
        <w:rPr>
          <w:rFonts w:ascii="Verdana" w:hAnsi="Verdana"/>
          <w:i/>
          <w:color w:val="0070C0"/>
        </w:rPr>
        <w:t xml:space="preserve">con la senda financiera de la operación. </w:t>
      </w:r>
    </w:p>
    <w:p w:rsidR="00B600C1" w:rsidRPr="00C07333" w:rsidRDefault="00B600C1" w:rsidP="00C07333">
      <w:pPr>
        <w:pStyle w:val="Prrafodelista"/>
        <w:spacing w:line="276" w:lineRule="auto"/>
        <w:ind w:left="709"/>
        <w:jc w:val="both"/>
        <w:rPr>
          <w:rFonts w:ascii="Verdana" w:hAnsi="Verdana"/>
          <w:b/>
          <w:i/>
          <w:color w:val="0070C0"/>
        </w:rPr>
      </w:pPr>
      <w:r w:rsidRPr="00C07333">
        <w:rPr>
          <w:rFonts w:ascii="Verdana" w:hAnsi="Verdana"/>
          <w:b/>
          <w:i/>
          <w:color w:val="0070C0"/>
        </w:rPr>
        <w:t xml:space="preserve">La periodicidad de la información se detallará, al menos, de FORMA SEMESTRAL. </w:t>
      </w:r>
    </w:p>
    <w:p w:rsidR="007E6E4A" w:rsidRPr="00C07333" w:rsidRDefault="007E6E4A" w:rsidP="00C07333">
      <w:pPr>
        <w:pStyle w:val="Prrafodelista"/>
        <w:spacing w:line="276" w:lineRule="auto"/>
        <w:ind w:left="709"/>
        <w:jc w:val="both"/>
        <w:rPr>
          <w:rFonts w:ascii="Verdana" w:hAnsi="Verdana"/>
          <w:b/>
          <w:i/>
          <w:color w:val="0070C0"/>
        </w:rPr>
      </w:pPr>
    </w:p>
    <w:p w:rsidR="00896FE5" w:rsidRPr="00C07333" w:rsidRDefault="00896FE5" w:rsidP="00C07333">
      <w:pPr>
        <w:pStyle w:val="Prrafodelista"/>
        <w:spacing w:line="276" w:lineRule="auto"/>
        <w:ind w:left="709"/>
        <w:jc w:val="both"/>
        <w:rPr>
          <w:rFonts w:ascii="Verdana" w:hAnsi="Verdana"/>
          <w:b/>
          <w:i/>
          <w:color w:val="0070C0"/>
        </w:rPr>
      </w:pPr>
    </w:p>
    <w:tbl>
      <w:tblPr>
        <w:tblW w:w="14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1518"/>
        <w:gridCol w:w="1519"/>
        <w:gridCol w:w="1519"/>
        <w:gridCol w:w="1518"/>
        <w:gridCol w:w="1519"/>
        <w:gridCol w:w="1519"/>
      </w:tblGrid>
      <w:tr w:rsidR="007E6E4A" w:rsidRPr="00C07333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SENDA FINANCIERA: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INTERVALO (AL MENOS SEMESTRAL)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7E6E4A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TIPOLOGÍA DE GASTO: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17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0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956445">
        <w:trPr>
          <w:trHeight w:val="30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7E6E4A" w:rsidRPr="00C07333" w:rsidTr="007E6E4A">
        <w:trPr>
          <w:trHeight w:val="30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ES"/>
              </w:rPr>
              <w:t>TOTAL: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  <w:r w:rsidRPr="00C0733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6E4A" w:rsidRPr="00C07333" w:rsidRDefault="007E6E4A" w:rsidP="00C07333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964CC2" w:rsidRPr="00C07333" w:rsidRDefault="00964CC2" w:rsidP="00C07333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sectPr w:rsidR="00964CC2" w:rsidRPr="00C07333" w:rsidSect="00C07333">
      <w:pgSz w:w="16838" w:h="11906" w:orient="landscape"/>
      <w:pgMar w:top="1134" w:right="992" w:bottom="1418" w:left="15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EA" w:rsidRDefault="004006EA" w:rsidP="00267BDD">
      <w:pPr>
        <w:spacing w:after="0" w:line="240" w:lineRule="auto"/>
      </w:pPr>
      <w:r>
        <w:separator/>
      </w:r>
    </w:p>
  </w:endnote>
  <w:endnote w:type="continuationSeparator" w:id="0">
    <w:p w:rsidR="004006EA" w:rsidRDefault="004006EA" w:rsidP="002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2541"/>
      <w:docPartObj>
        <w:docPartGallery w:val="Page Numbers (Bottom of Page)"/>
        <w:docPartUnique/>
      </w:docPartObj>
    </w:sdtPr>
    <w:sdtEndPr/>
    <w:sdtContent>
      <w:p w:rsidR="00E5532B" w:rsidRDefault="00E5532B">
        <w:pPr>
          <w:pStyle w:val="Piedepgina"/>
          <w:jc w:val="center"/>
        </w:pPr>
        <w:r w:rsidRPr="00E5532B">
          <w:rPr>
            <w:rFonts w:ascii="Verdana" w:hAnsi="Verdana"/>
          </w:rPr>
          <w:fldChar w:fldCharType="begin"/>
        </w:r>
        <w:r w:rsidRPr="00E5532B">
          <w:rPr>
            <w:rFonts w:ascii="Verdana" w:hAnsi="Verdana"/>
          </w:rPr>
          <w:instrText>PAGE   \* MERGEFORMAT</w:instrText>
        </w:r>
        <w:r w:rsidRPr="00E5532B">
          <w:rPr>
            <w:rFonts w:ascii="Verdana" w:hAnsi="Verdana"/>
          </w:rPr>
          <w:fldChar w:fldCharType="separate"/>
        </w:r>
        <w:r w:rsidR="004D6B68">
          <w:rPr>
            <w:rFonts w:ascii="Verdana" w:hAnsi="Verdana"/>
            <w:noProof/>
          </w:rPr>
          <w:t>93</w:t>
        </w:r>
        <w:r w:rsidRPr="00E5532B">
          <w:rPr>
            <w:rFonts w:ascii="Verdana" w:hAnsi="Verdana"/>
          </w:rPr>
          <w:fldChar w:fldCharType="end"/>
        </w:r>
      </w:p>
    </w:sdtContent>
  </w:sdt>
  <w:p w:rsidR="004006EA" w:rsidRPr="0013797C" w:rsidRDefault="004006EA" w:rsidP="0013797C">
    <w:pPr>
      <w:pStyle w:val="Piedepgina"/>
      <w:tabs>
        <w:tab w:val="clear" w:pos="8504"/>
        <w:tab w:val="right" w:pos="9072"/>
      </w:tabs>
      <w:ind w:right="-710" w:hanging="567"/>
      <w:rPr>
        <w:rFonts w:ascii="Eras Demi ITC" w:hAnsi="Eras Demi ITC"/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EA" w:rsidRDefault="004006EA" w:rsidP="00267BDD">
      <w:pPr>
        <w:spacing w:after="0" w:line="240" w:lineRule="auto"/>
      </w:pPr>
      <w:r>
        <w:separator/>
      </w:r>
    </w:p>
  </w:footnote>
  <w:footnote w:type="continuationSeparator" w:id="0">
    <w:p w:rsidR="004006EA" w:rsidRDefault="004006EA" w:rsidP="002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EA" w:rsidRDefault="005A0F28" w:rsidP="007D5B52">
    <w:pPr>
      <w:pStyle w:val="Encabezado"/>
      <w:jc w:val="center"/>
    </w:pPr>
    <w:r w:rsidRPr="005A0F28">
      <w:rPr>
        <w:noProof/>
        <w:lang w:eastAsia="es-ES"/>
      </w:rPr>
      <w:drawing>
        <wp:inline distT="0" distB="0" distL="0" distR="0" wp14:anchorId="37102760" wp14:editId="01C35A4E">
          <wp:extent cx="4389120" cy="658495"/>
          <wp:effectExtent l="0" t="0" r="0" b="0"/>
          <wp:docPr id="1" name="Imagen 1" descr="Z:\común\EDUSI - Ana y JM\Logotipo\SoriaIntramuros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ún\EDUSI - Ana y JM\Logotipo\SoriaIntramurosH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FE"/>
    <w:multiLevelType w:val="hybridMultilevel"/>
    <w:tmpl w:val="DFE84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E2B"/>
    <w:multiLevelType w:val="hybridMultilevel"/>
    <w:tmpl w:val="27D8CD7E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C410D2"/>
    <w:multiLevelType w:val="hybridMultilevel"/>
    <w:tmpl w:val="7F1E1EA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A01A5"/>
    <w:multiLevelType w:val="hybridMultilevel"/>
    <w:tmpl w:val="83EEB26E"/>
    <w:lvl w:ilvl="0" w:tplc="EE189170">
      <w:start w:val="1"/>
      <w:numFmt w:val="lowerLetter"/>
      <w:lvlText w:val="%1)"/>
      <w:lvlJc w:val="left"/>
      <w:pPr>
        <w:ind w:left="2747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0096D54C">
      <w:numFmt w:val="bullet"/>
      <w:lvlText w:val="•"/>
      <w:lvlJc w:val="left"/>
      <w:pPr>
        <w:ind w:left="3536" w:hanging="360"/>
      </w:pPr>
      <w:rPr>
        <w:rFonts w:hint="default"/>
      </w:rPr>
    </w:lvl>
    <w:lvl w:ilvl="2" w:tplc="5D90ECA2">
      <w:numFmt w:val="bullet"/>
      <w:lvlText w:val="•"/>
      <w:lvlJc w:val="left"/>
      <w:pPr>
        <w:ind w:left="4332" w:hanging="360"/>
      </w:pPr>
      <w:rPr>
        <w:rFonts w:hint="default"/>
      </w:rPr>
    </w:lvl>
    <w:lvl w:ilvl="3" w:tplc="C09A5288">
      <w:numFmt w:val="bullet"/>
      <w:lvlText w:val="•"/>
      <w:lvlJc w:val="left"/>
      <w:pPr>
        <w:ind w:left="5129" w:hanging="360"/>
      </w:pPr>
      <w:rPr>
        <w:rFonts w:hint="default"/>
      </w:rPr>
    </w:lvl>
    <w:lvl w:ilvl="4" w:tplc="803C0B20">
      <w:numFmt w:val="bullet"/>
      <w:lvlText w:val="•"/>
      <w:lvlJc w:val="left"/>
      <w:pPr>
        <w:ind w:left="5925" w:hanging="360"/>
      </w:pPr>
      <w:rPr>
        <w:rFonts w:hint="default"/>
      </w:rPr>
    </w:lvl>
    <w:lvl w:ilvl="5" w:tplc="48880CFA">
      <w:numFmt w:val="bullet"/>
      <w:lvlText w:val="•"/>
      <w:lvlJc w:val="left"/>
      <w:pPr>
        <w:ind w:left="6722" w:hanging="360"/>
      </w:pPr>
      <w:rPr>
        <w:rFonts w:hint="default"/>
      </w:rPr>
    </w:lvl>
    <w:lvl w:ilvl="6" w:tplc="38A6C076">
      <w:numFmt w:val="bullet"/>
      <w:lvlText w:val="•"/>
      <w:lvlJc w:val="left"/>
      <w:pPr>
        <w:ind w:left="7518" w:hanging="360"/>
      </w:pPr>
      <w:rPr>
        <w:rFonts w:hint="default"/>
      </w:rPr>
    </w:lvl>
    <w:lvl w:ilvl="7" w:tplc="E14E0D0E">
      <w:numFmt w:val="bullet"/>
      <w:lvlText w:val="•"/>
      <w:lvlJc w:val="left"/>
      <w:pPr>
        <w:ind w:left="8315" w:hanging="360"/>
      </w:pPr>
      <w:rPr>
        <w:rFonts w:hint="default"/>
      </w:rPr>
    </w:lvl>
    <w:lvl w:ilvl="8" w:tplc="1B608A8E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4" w15:restartNumberingAfterBreak="0">
    <w:nsid w:val="09941482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0A9C2918"/>
    <w:multiLevelType w:val="hybridMultilevel"/>
    <w:tmpl w:val="92462BF4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B224102"/>
    <w:multiLevelType w:val="hybridMultilevel"/>
    <w:tmpl w:val="3B8A78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71A99"/>
    <w:multiLevelType w:val="multilevel"/>
    <w:tmpl w:val="713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numFmt w:val="bullet"/>
      <w:lvlText w:val="•"/>
      <w:lvlJc w:val="left"/>
      <w:pPr>
        <w:ind w:left="2880" w:hanging="360"/>
      </w:pPr>
      <w:rPr>
        <w:rFonts w:ascii="Tahoma" w:eastAsiaTheme="minorHAnsi" w:hAnsi="Tahoma" w:cs="Tahoma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86060"/>
    <w:multiLevelType w:val="hybridMultilevel"/>
    <w:tmpl w:val="2412196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CB94C55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DAF16E1"/>
    <w:multiLevelType w:val="hybridMultilevel"/>
    <w:tmpl w:val="D124F456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0F7D569F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A7E0A"/>
    <w:multiLevelType w:val="hybridMultilevel"/>
    <w:tmpl w:val="0BCE3C9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1104B72"/>
    <w:multiLevelType w:val="hybridMultilevel"/>
    <w:tmpl w:val="14101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734E0"/>
    <w:multiLevelType w:val="hybridMultilevel"/>
    <w:tmpl w:val="69FE924A"/>
    <w:lvl w:ilvl="0" w:tplc="AAEEDF4C">
      <w:start w:val="1"/>
      <w:numFmt w:val="lowerLetter"/>
      <w:lvlText w:val="%1)"/>
      <w:lvlJc w:val="left"/>
      <w:pPr>
        <w:ind w:left="2038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</w:rPr>
    </w:lvl>
    <w:lvl w:ilvl="1" w:tplc="0096D54C"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D90ECA2">
      <w:numFmt w:val="bullet"/>
      <w:lvlText w:val="•"/>
      <w:lvlJc w:val="left"/>
      <w:pPr>
        <w:ind w:left="3623" w:hanging="360"/>
      </w:pPr>
      <w:rPr>
        <w:rFonts w:hint="default"/>
      </w:rPr>
    </w:lvl>
    <w:lvl w:ilvl="3" w:tplc="C09A5288"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803C0B2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48880CFA">
      <w:numFmt w:val="bullet"/>
      <w:lvlText w:val="•"/>
      <w:lvlJc w:val="left"/>
      <w:pPr>
        <w:ind w:left="6013" w:hanging="360"/>
      </w:pPr>
      <w:rPr>
        <w:rFonts w:hint="default"/>
      </w:rPr>
    </w:lvl>
    <w:lvl w:ilvl="6" w:tplc="38A6C076">
      <w:numFmt w:val="bullet"/>
      <w:lvlText w:val="•"/>
      <w:lvlJc w:val="left"/>
      <w:pPr>
        <w:ind w:left="6809" w:hanging="360"/>
      </w:pPr>
      <w:rPr>
        <w:rFonts w:hint="default"/>
      </w:rPr>
    </w:lvl>
    <w:lvl w:ilvl="7" w:tplc="E14E0D0E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1B608A8E"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15" w15:restartNumberingAfterBreak="0">
    <w:nsid w:val="13067370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4553019"/>
    <w:multiLevelType w:val="hybridMultilevel"/>
    <w:tmpl w:val="F732D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905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66ADF"/>
    <w:multiLevelType w:val="hybridMultilevel"/>
    <w:tmpl w:val="97D8D2E0"/>
    <w:lvl w:ilvl="0" w:tplc="C0A4E7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75794"/>
    <w:multiLevelType w:val="multilevel"/>
    <w:tmpl w:val="3CC6D8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7164D6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1BA415D9"/>
    <w:multiLevelType w:val="hybridMultilevel"/>
    <w:tmpl w:val="B7AA892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CC905DF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1FCD2562"/>
    <w:multiLevelType w:val="hybridMultilevel"/>
    <w:tmpl w:val="979CCDD2"/>
    <w:lvl w:ilvl="0" w:tplc="81A625B4">
      <w:numFmt w:val="bullet"/>
      <w:lvlText w:val="-"/>
      <w:lvlJc w:val="left"/>
      <w:pPr>
        <w:ind w:left="1856" w:hanging="151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C1AA38EE">
      <w:numFmt w:val="bullet"/>
      <w:lvlText w:val="•"/>
      <w:lvlJc w:val="left"/>
      <w:pPr>
        <w:ind w:left="2717" w:hanging="151"/>
      </w:pPr>
      <w:rPr>
        <w:rFonts w:hint="default"/>
      </w:rPr>
    </w:lvl>
    <w:lvl w:ilvl="2" w:tplc="709C8C7E">
      <w:numFmt w:val="bullet"/>
      <w:lvlText w:val="•"/>
      <w:lvlJc w:val="left"/>
      <w:pPr>
        <w:ind w:left="3585" w:hanging="151"/>
      </w:pPr>
      <w:rPr>
        <w:rFonts w:hint="default"/>
      </w:rPr>
    </w:lvl>
    <w:lvl w:ilvl="3" w:tplc="24229B9A">
      <w:numFmt w:val="bullet"/>
      <w:lvlText w:val="•"/>
      <w:lvlJc w:val="left"/>
      <w:pPr>
        <w:ind w:left="4454" w:hanging="151"/>
      </w:pPr>
      <w:rPr>
        <w:rFonts w:hint="default"/>
      </w:rPr>
    </w:lvl>
    <w:lvl w:ilvl="4" w:tplc="0A86F89E">
      <w:numFmt w:val="bullet"/>
      <w:lvlText w:val="•"/>
      <w:lvlJc w:val="left"/>
      <w:pPr>
        <w:ind w:left="5322" w:hanging="151"/>
      </w:pPr>
      <w:rPr>
        <w:rFonts w:hint="default"/>
      </w:rPr>
    </w:lvl>
    <w:lvl w:ilvl="5" w:tplc="794613FA">
      <w:numFmt w:val="bullet"/>
      <w:lvlText w:val="•"/>
      <w:lvlJc w:val="left"/>
      <w:pPr>
        <w:ind w:left="6191" w:hanging="151"/>
      </w:pPr>
      <w:rPr>
        <w:rFonts w:hint="default"/>
      </w:rPr>
    </w:lvl>
    <w:lvl w:ilvl="6" w:tplc="BC06BC72">
      <w:numFmt w:val="bullet"/>
      <w:lvlText w:val="•"/>
      <w:lvlJc w:val="left"/>
      <w:pPr>
        <w:ind w:left="7059" w:hanging="151"/>
      </w:pPr>
      <w:rPr>
        <w:rFonts w:hint="default"/>
      </w:rPr>
    </w:lvl>
    <w:lvl w:ilvl="7" w:tplc="D5B08266">
      <w:numFmt w:val="bullet"/>
      <w:lvlText w:val="•"/>
      <w:lvlJc w:val="left"/>
      <w:pPr>
        <w:ind w:left="7928" w:hanging="151"/>
      </w:pPr>
      <w:rPr>
        <w:rFonts w:hint="default"/>
      </w:rPr>
    </w:lvl>
    <w:lvl w:ilvl="8" w:tplc="23303F06">
      <w:numFmt w:val="bullet"/>
      <w:lvlText w:val="•"/>
      <w:lvlJc w:val="left"/>
      <w:pPr>
        <w:ind w:left="8796" w:hanging="151"/>
      </w:pPr>
      <w:rPr>
        <w:rFonts w:hint="default"/>
      </w:rPr>
    </w:lvl>
  </w:abstractNum>
  <w:abstractNum w:abstractNumId="24" w15:restartNumberingAfterBreak="0">
    <w:nsid w:val="232A32E7"/>
    <w:multiLevelType w:val="hybridMultilevel"/>
    <w:tmpl w:val="0F7A2D5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5CE064B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28033EA0"/>
    <w:multiLevelType w:val="hybridMultilevel"/>
    <w:tmpl w:val="7EBC9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2C4CF7"/>
    <w:multiLevelType w:val="hybridMultilevel"/>
    <w:tmpl w:val="C73840E8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0416CD6"/>
    <w:multiLevelType w:val="hybridMultilevel"/>
    <w:tmpl w:val="5268B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C23B0"/>
    <w:multiLevelType w:val="hybridMultilevel"/>
    <w:tmpl w:val="19A65B98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35CE6CA3"/>
    <w:multiLevelType w:val="hybridMultilevel"/>
    <w:tmpl w:val="D48EC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0C393E"/>
    <w:multiLevelType w:val="hybridMultilevel"/>
    <w:tmpl w:val="639CC088"/>
    <w:lvl w:ilvl="0" w:tplc="C0A4E7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3B4D2AC8"/>
    <w:multiLevelType w:val="hybridMultilevel"/>
    <w:tmpl w:val="EFB22352"/>
    <w:lvl w:ilvl="0" w:tplc="0C0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3" w15:restartNumberingAfterBreak="0">
    <w:nsid w:val="3CAD768B"/>
    <w:multiLevelType w:val="hybridMultilevel"/>
    <w:tmpl w:val="E710CDF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D7B469F"/>
    <w:multiLevelType w:val="hybridMultilevel"/>
    <w:tmpl w:val="2D6AA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804AC3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42A503E0"/>
    <w:multiLevelType w:val="hybridMultilevel"/>
    <w:tmpl w:val="CFF6C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8F1072"/>
    <w:multiLevelType w:val="hybridMultilevel"/>
    <w:tmpl w:val="67EC5A60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43956BE6"/>
    <w:multiLevelType w:val="multilevel"/>
    <w:tmpl w:val="37A4D81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3">
      <w:start w:val="9"/>
      <w:numFmt w:val="bullet"/>
      <w:lvlText w:val="-"/>
      <w:lvlJc w:val="left"/>
      <w:pPr>
        <w:tabs>
          <w:tab w:val="num" w:pos="3606"/>
        </w:tabs>
        <w:ind w:left="3606" w:hanging="360"/>
      </w:pPr>
      <w:rPr>
        <w:rFonts w:ascii="Tahoma" w:eastAsia="Mangal" w:hAnsi="Tahoma" w:cs="Tahoma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3A37798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41CD4"/>
    <w:multiLevelType w:val="multilevel"/>
    <w:tmpl w:val="4E3CE9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6802CC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452C642D"/>
    <w:multiLevelType w:val="multilevel"/>
    <w:tmpl w:val="AAAAEA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BB6CF1"/>
    <w:multiLevelType w:val="multilevel"/>
    <w:tmpl w:val="CBF4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549B0D16"/>
    <w:multiLevelType w:val="multilevel"/>
    <w:tmpl w:val="920657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9D04F0"/>
    <w:multiLevelType w:val="multilevel"/>
    <w:tmpl w:val="10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B67FDD"/>
    <w:multiLevelType w:val="hybridMultilevel"/>
    <w:tmpl w:val="4D6EDEC8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604B68E5"/>
    <w:multiLevelType w:val="multilevel"/>
    <w:tmpl w:val="B622EE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915ADD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 w15:restartNumberingAfterBreak="0">
    <w:nsid w:val="60A74055"/>
    <w:multiLevelType w:val="hybridMultilevel"/>
    <w:tmpl w:val="99586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5945D7"/>
    <w:multiLevelType w:val="multilevel"/>
    <w:tmpl w:val="025E4C3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AB7F9D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254D6"/>
    <w:multiLevelType w:val="multilevel"/>
    <w:tmpl w:val="4F8ACE7A"/>
    <w:lvl w:ilvl="0">
      <w:start w:val="1"/>
      <w:numFmt w:val="decimal"/>
      <w:pStyle w:val="Puesto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tulo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T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54A2394"/>
    <w:multiLevelType w:val="multilevel"/>
    <w:tmpl w:val="581240A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7B70CC"/>
    <w:multiLevelType w:val="hybridMultilevel"/>
    <w:tmpl w:val="3184E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D301CB"/>
    <w:multiLevelType w:val="hybridMultilevel"/>
    <w:tmpl w:val="067299E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A760E11"/>
    <w:multiLevelType w:val="multilevel"/>
    <w:tmpl w:val="CB96EEC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BA3ACF"/>
    <w:multiLevelType w:val="hybridMultilevel"/>
    <w:tmpl w:val="614402E4"/>
    <w:lvl w:ilvl="0" w:tplc="F03E07E0">
      <w:numFmt w:val="bullet"/>
      <w:lvlText w:val="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1672C4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D8780B"/>
    <w:multiLevelType w:val="hybridMultilevel"/>
    <w:tmpl w:val="316A1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0E0C93"/>
    <w:multiLevelType w:val="multilevel"/>
    <w:tmpl w:val="B958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1" w15:restartNumberingAfterBreak="0">
    <w:nsid w:val="6F4C7E9A"/>
    <w:multiLevelType w:val="hybridMultilevel"/>
    <w:tmpl w:val="4D60BC44"/>
    <w:lvl w:ilvl="0" w:tplc="0C0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2" w15:restartNumberingAfterBreak="0">
    <w:nsid w:val="6F695471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6FE447A5"/>
    <w:multiLevelType w:val="hybridMultilevel"/>
    <w:tmpl w:val="FF2A721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B40485"/>
    <w:multiLevelType w:val="hybridMultilevel"/>
    <w:tmpl w:val="59C0941A"/>
    <w:lvl w:ilvl="0" w:tplc="0C0A0015">
      <w:start w:val="1"/>
      <w:numFmt w:val="upperLetter"/>
      <w:lvlText w:val="%1."/>
      <w:lvlJc w:val="left"/>
      <w:pPr>
        <w:ind w:left="2280" w:hanging="360"/>
      </w:p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5" w15:restartNumberingAfterBreak="0">
    <w:nsid w:val="7D9C1DC7"/>
    <w:multiLevelType w:val="hybridMultilevel"/>
    <w:tmpl w:val="3A96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A726A1"/>
    <w:multiLevelType w:val="hybridMultilevel"/>
    <w:tmpl w:val="CC44CA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6547068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4"/>
  </w:num>
  <w:num w:numId="3">
    <w:abstractNumId w:val="65"/>
  </w:num>
  <w:num w:numId="4">
    <w:abstractNumId w:val="30"/>
  </w:num>
  <w:num w:numId="5">
    <w:abstractNumId w:val="27"/>
  </w:num>
  <w:num w:numId="6">
    <w:abstractNumId w:val="10"/>
  </w:num>
  <w:num w:numId="7">
    <w:abstractNumId w:val="1"/>
  </w:num>
  <w:num w:numId="8">
    <w:abstractNumId w:val="0"/>
  </w:num>
  <w:num w:numId="9">
    <w:abstractNumId w:val="29"/>
  </w:num>
  <w:num w:numId="10">
    <w:abstractNumId w:val="7"/>
  </w:num>
  <w:num w:numId="11">
    <w:abstractNumId w:val="32"/>
  </w:num>
  <w:num w:numId="12">
    <w:abstractNumId w:val="5"/>
  </w:num>
  <w:num w:numId="13">
    <w:abstractNumId w:val="46"/>
  </w:num>
  <w:num w:numId="14">
    <w:abstractNumId w:val="5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66"/>
  </w:num>
  <w:num w:numId="16">
    <w:abstractNumId w:val="28"/>
  </w:num>
  <w:num w:numId="17">
    <w:abstractNumId w:val="61"/>
  </w:num>
  <w:num w:numId="18">
    <w:abstractNumId w:val="38"/>
  </w:num>
  <w:num w:numId="19">
    <w:abstractNumId w:val="47"/>
  </w:num>
  <w:num w:numId="20">
    <w:abstractNumId w:val="44"/>
  </w:num>
  <w:num w:numId="21">
    <w:abstractNumId w:val="53"/>
  </w:num>
  <w:num w:numId="22">
    <w:abstractNumId w:val="40"/>
  </w:num>
  <w:num w:numId="23">
    <w:abstractNumId w:val="19"/>
  </w:num>
  <w:num w:numId="24">
    <w:abstractNumId w:val="42"/>
  </w:num>
  <w:num w:numId="25">
    <w:abstractNumId w:val="50"/>
  </w:num>
  <w:num w:numId="26">
    <w:abstractNumId w:val="45"/>
  </w:num>
  <w:num w:numId="27">
    <w:abstractNumId w:val="55"/>
  </w:num>
  <w:num w:numId="28">
    <w:abstractNumId w:val="26"/>
  </w:num>
  <w:num w:numId="29">
    <w:abstractNumId w:val="34"/>
  </w:num>
  <w:num w:numId="30">
    <w:abstractNumId w:val="49"/>
  </w:num>
  <w:num w:numId="31">
    <w:abstractNumId w:val="6"/>
  </w:num>
  <w:num w:numId="32">
    <w:abstractNumId w:val="16"/>
  </w:num>
  <w:num w:numId="33">
    <w:abstractNumId w:val="37"/>
  </w:num>
  <w:num w:numId="34">
    <w:abstractNumId w:val="59"/>
  </w:num>
  <w:num w:numId="35">
    <w:abstractNumId w:val="13"/>
  </w:num>
  <w:num w:numId="36">
    <w:abstractNumId w:val="60"/>
  </w:num>
  <w:num w:numId="37">
    <w:abstractNumId w:val="33"/>
  </w:num>
  <w:num w:numId="38">
    <w:abstractNumId w:val="43"/>
  </w:num>
  <w:num w:numId="39">
    <w:abstractNumId w:val="12"/>
  </w:num>
  <w:num w:numId="40">
    <w:abstractNumId w:val="35"/>
  </w:num>
  <w:num w:numId="41">
    <w:abstractNumId w:val="21"/>
  </w:num>
  <w:num w:numId="42">
    <w:abstractNumId w:val="24"/>
  </w:num>
  <w:num w:numId="43">
    <w:abstractNumId w:val="2"/>
  </w:num>
  <w:num w:numId="44">
    <w:abstractNumId w:val="9"/>
  </w:num>
  <w:num w:numId="45">
    <w:abstractNumId w:val="17"/>
  </w:num>
  <w:num w:numId="46">
    <w:abstractNumId w:val="63"/>
  </w:num>
  <w:num w:numId="47">
    <w:abstractNumId w:val="48"/>
  </w:num>
  <w:num w:numId="48">
    <w:abstractNumId w:val="20"/>
  </w:num>
  <w:num w:numId="49">
    <w:abstractNumId w:val="41"/>
  </w:num>
  <w:num w:numId="50">
    <w:abstractNumId w:val="64"/>
  </w:num>
  <w:num w:numId="51">
    <w:abstractNumId w:val="4"/>
  </w:num>
  <w:num w:numId="52">
    <w:abstractNumId w:val="51"/>
  </w:num>
  <w:num w:numId="53">
    <w:abstractNumId w:val="58"/>
  </w:num>
  <w:num w:numId="54">
    <w:abstractNumId w:val="23"/>
  </w:num>
  <w:num w:numId="55">
    <w:abstractNumId w:val="14"/>
  </w:num>
  <w:num w:numId="56">
    <w:abstractNumId w:val="3"/>
  </w:num>
  <w:num w:numId="57">
    <w:abstractNumId w:val="62"/>
  </w:num>
  <w:num w:numId="58">
    <w:abstractNumId w:val="39"/>
  </w:num>
  <w:num w:numId="59">
    <w:abstractNumId w:val="11"/>
  </w:num>
  <w:num w:numId="60">
    <w:abstractNumId w:val="25"/>
  </w:num>
  <w:num w:numId="61">
    <w:abstractNumId w:val="15"/>
  </w:num>
  <w:num w:numId="62">
    <w:abstractNumId w:val="22"/>
  </w:num>
  <w:num w:numId="63">
    <w:abstractNumId w:val="8"/>
  </w:num>
  <w:num w:numId="64">
    <w:abstractNumId w:val="57"/>
  </w:num>
  <w:num w:numId="65">
    <w:abstractNumId w:val="36"/>
  </w:num>
  <w:num w:numId="66">
    <w:abstractNumId w:val="31"/>
  </w:num>
  <w:num w:numId="67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0"/>
    <w:rsid w:val="00004E00"/>
    <w:rsid w:val="000131CB"/>
    <w:rsid w:val="00017C98"/>
    <w:rsid w:val="000256B3"/>
    <w:rsid w:val="000261B8"/>
    <w:rsid w:val="0002671C"/>
    <w:rsid w:val="000335D5"/>
    <w:rsid w:val="000350D4"/>
    <w:rsid w:val="000403F6"/>
    <w:rsid w:val="00042BFC"/>
    <w:rsid w:val="00044CFC"/>
    <w:rsid w:val="0004593F"/>
    <w:rsid w:val="00045DEF"/>
    <w:rsid w:val="00046D3D"/>
    <w:rsid w:val="00053ECD"/>
    <w:rsid w:val="00054496"/>
    <w:rsid w:val="00057A94"/>
    <w:rsid w:val="000600F9"/>
    <w:rsid w:val="00063AE9"/>
    <w:rsid w:val="0007519B"/>
    <w:rsid w:val="0008070F"/>
    <w:rsid w:val="0008484D"/>
    <w:rsid w:val="00084D29"/>
    <w:rsid w:val="0009120E"/>
    <w:rsid w:val="00091487"/>
    <w:rsid w:val="000921A6"/>
    <w:rsid w:val="00093032"/>
    <w:rsid w:val="0009360E"/>
    <w:rsid w:val="000B21C0"/>
    <w:rsid w:val="000B30B9"/>
    <w:rsid w:val="000B75C3"/>
    <w:rsid w:val="000B7E88"/>
    <w:rsid w:val="000C189E"/>
    <w:rsid w:val="000D2B88"/>
    <w:rsid w:val="000E45E0"/>
    <w:rsid w:val="000E6338"/>
    <w:rsid w:val="000F217E"/>
    <w:rsid w:val="000F3DA8"/>
    <w:rsid w:val="000F6D72"/>
    <w:rsid w:val="001039EE"/>
    <w:rsid w:val="00103B8E"/>
    <w:rsid w:val="00112EA2"/>
    <w:rsid w:val="00117561"/>
    <w:rsid w:val="001262C3"/>
    <w:rsid w:val="00126AA4"/>
    <w:rsid w:val="00130048"/>
    <w:rsid w:val="00132CF8"/>
    <w:rsid w:val="00135F51"/>
    <w:rsid w:val="0013797C"/>
    <w:rsid w:val="00141289"/>
    <w:rsid w:val="001472D7"/>
    <w:rsid w:val="00147998"/>
    <w:rsid w:val="0015574E"/>
    <w:rsid w:val="00157CE1"/>
    <w:rsid w:val="00160FDE"/>
    <w:rsid w:val="0016630A"/>
    <w:rsid w:val="0016769D"/>
    <w:rsid w:val="00182971"/>
    <w:rsid w:val="001843FB"/>
    <w:rsid w:val="001870E2"/>
    <w:rsid w:val="001952FC"/>
    <w:rsid w:val="001962B9"/>
    <w:rsid w:val="00197EDF"/>
    <w:rsid w:val="001A08F1"/>
    <w:rsid w:val="001B3F90"/>
    <w:rsid w:val="001B4E6A"/>
    <w:rsid w:val="001E0F73"/>
    <w:rsid w:val="001E28D8"/>
    <w:rsid w:val="002028BB"/>
    <w:rsid w:val="00205298"/>
    <w:rsid w:val="00205E16"/>
    <w:rsid w:val="002101CE"/>
    <w:rsid w:val="0021211A"/>
    <w:rsid w:val="00221F8E"/>
    <w:rsid w:val="00225A20"/>
    <w:rsid w:val="0023228D"/>
    <w:rsid w:val="002357B8"/>
    <w:rsid w:val="002360D2"/>
    <w:rsid w:val="00240CE7"/>
    <w:rsid w:val="002412ED"/>
    <w:rsid w:val="002462F6"/>
    <w:rsid w:val="00250C47"/>
    <w:rsid w:val="00251E40"/>
    <w:rsid w:val="0025431B"/>
    <w:rsid w:val="00255F11"/>
    <w:rsid w:val="00256F54"/>
    <w:rsid w:val="00261590"/>
    <w:rsid w:val="002625F6"/>
    <w:rsid w:val="00263092"/>
    <w:rsid w:val="00265D3F"/>
    <w:rsid w:val="00267BDD"/>
    <w:rsid w:val="00267EA1"/>
    <w:rsid w:val="002705BF"/>
    <w:rsid w:val="00272103"/>
    <w:rsid w:val="0027223B"/>
    <w:rsid w:val="002742A5"/>
    <w:rsid w:val="0027761B"/>
    <w:rsid w:val="00285434"/>
    <w:rsid w:val="00294573"/>
    <w:rsid w:val="002A0F65"/>
    <w:rsid w:val="002A298B"/>
    <w:rsid w:val="002A4146"/>
    <w:rsid w:val="002A42AC"/>
    <w:rsid w:val="002A769F"/>
    <w:rsid w:val="002B5F26"/>
    <w:rsid w:val="002B7207"/>
    <w:rsid w:val="002B7D70"/>
    <w:rsid w:val="002C5C0A"/>
    <w:rsid w:val="002C6D99"/>
    <w:rsid w:val="002D21E5"/>
    <w:rsid w:val="002E1A3B"/>
    <w:rsid w:val="002E3620"/>
    <w:rsid w:val="002E47B9"/>
    <w:rsid w:val="002E63C6"/>
    <w:rsid w:val="002E6A40"/>
    <w:rsid w:val="002F1317"/>
    <w:rsid w:val="002F4E7E"/>
    <w:rsid w:val="002F69A6"/>
    <w:rsid w:val="003017C1"/>
    <w:rsid w:val="00304DE8"/>
    <w:rsid w:val="0031242B"/>
    <w:rsid w:val="0031283D"/>
    <w:rsid w:val="00315056"/>
    <w:rsid w:val="003214FA"/>
    <w:rsid w:val="00321C28"/>
    <w:rsid w:val="003226A3"/>
    <w:rsid w:val="00325814"/>
    <w:rsid w:val="00331065"/>
    <w:rsid w:val="0033326A"/>
    <w:rsid w:val="003333DD"/>
    <w:rsid w:val="0034136E"/>
    <w:rsid w:val="00341F0C"/>
    <w:rsid w:val="0034305D"/>
    <w:rsid w:val="0034369F"/>
    <w:rsid w:val="00345C5B"/>
    <w:rsid w:val="00347F73"/>
    <w:rsid w:val="003520FF"/>
    <w:rsid w:val="00355BCD"/>
    <w:rsid w:val="00370CFE"/>
    <w:rsid w:val="003726B6"/>
    <w:rsid w:val="0037617C"/>
    <w:rsid w:val="00377039"/>
    <w:rsid w:val="003775E8"/>
    <w:rsid w:val="00380A4E"/>
    <w:rsid w:val="00387B0D"/>
    <w:rsid w:val="00397043"/>
    <w:rsid w:val="003A2433"/>
    <w:rsid w:val="003A2648"/>
    <w:rsid w:val="003A3F1F"/>
    <w:rsid w:val="003A7510"/>
    <w:rsid w:val="003B17DA"/>
    <w:rsid w:val="003B2D87"/>
    <w:rsid w:val="003B77CC"/>
    <w:rsid w:val="003C63BE"/>
    <w:rsid w:val="003C6DB6"/>
    <w:rsid w:val="003C75A5"/>
    <w:rsid w:val="003D52CF"/>
    <w:rsid w:val="003E045D"/>
    <w:rsid w:val="003E544E"/>
    <w:rsid w:val="003F2EF0"/>
    <w:rsid w:val="003F3945"/>
    <w:rsid w:val="003F3DD7"/>
    <w:rsid w:val="003F4AE4"/>
    <w:rsid w:val="003F7032"/>
    <w:rsid w:val="0040008A"/>
    <w:rsid w:val="0040065D"/>
    <w:rsid w:val="004006EA"/>
    <w:rsid w:val="00405D99"/>
    <w:rsid w:val="00413086"/>
    <w:rsid w:val="00414536"/>
    <w:rsid w:val="004153DF"/>
    <w:rsid w:val="004208D2"/>
    <w:rsid w:val="00421D39"/>
    <w:rsid w:val="00422EFC"/>
    <w:rsid w:val="00425C54"/>
    <w:rsid w:val="004261DA"/>
    <w:rsid w:val="00430246"/>
    <w:rsid w:val="0043693A"/>
    <w:rsid w:val="00441B2B"/>
    <w:rsid w:val="00442574"/>
    <w:rsid w:val="00445850"/>
    <w:rsid w:val="004506E7"/>
    <w:rsid w:val="004541BA"/>
    <w:rsid w:val="004550AF"/>
    <w:rsid w:val="00455499"/>
    <w:rsid w:val="00463C29"/>
    <w:rsid w:val="00464CF6"/>
    <w:rsid w:val="004725A6"/>
    <w:rsid w:val="00473AF6"/>
    <w:rsid w:val="00474B37"/>
    <w:rsid w:val="004775DF"/>
    <w:rsid w:val="004867ED"/>
    <w:rsid w:val="00490F34"/>
    <w:rsid w:val="00491F99"/>
    <w:rsid w:val="0049213C"/>
    <w:rsid w:val="00492EED"/>
    <w:rsid w:val="004944F3"/>
    <w:rsid w:val="00495145"/>
    <w:rsid w:val="00496C6B"/>
    <w:rsid w:val="00497DC5"/>
    <w:rsid w:val="004A059D"/>
    <w:rsid w:val="004A4B4F"/>
    <w:rsid w:val="004B611B"/>
    <w:rsid w:val="004B6C94"/>
    <w:rsid w:val="004B7C03"/>
    <w:rsid w:val="004C17A7"/>
    <w:rsid w:val="004C416E"/>
    <w:rsid w:val="004C53A3"/>
    <w:rsid w:val="004C7631"/>
    <w:rsid w:val="004C7F08"/>
    <w:rsid w:val="004D6B68"/>
    <w:rsid w:val="004E09F5"/>
    <w:rsid w:val="004E2E5E"/>
    <w:rsid w:val="004E34D7"/>
    <w:rsid w:val="004E4E9A"/>
    <w:rsid w:val="004E6394"/>
    <w:rsid w:val="004E7F2F"/>
    <w:rsid w:val="004F3AF2"/>
    <w:rsid w:val="004F4E84"/>
    <w:rsid w:val="004F71E5"/>
    <w:rsid w:val="004F7DD2"/>
    <w:rsid w:val="005028A4"/>
    <w:rsid w:val="00503F2B"/>
    <w:rsid w:val="005110A8"/>
    <w:rsid w:val="00516833"/>
    <w:rsid w:val="00521ED8"/>
    <w:rsid w:val="00524570"/>
    <w:rsid w:val="00525108"/>
    <w:rsid w:val="00527870"/>
    <w:rsid w:val="00527F0E"/>
    <w:rsid w:val="0053166C"/>
    <w:rsid w:val="005349BF"/>
    <w:rsid w:val="00534D12"/>
    <w:rsid w:val="0053568E"/>
    <w:rsid w:val="0054254E"/>
    <w:rsid w:val="00546160"/>
    <w:rsid w:val="005500BF"/>
    <w:rsid w:val="0056192E"/>
    <w:rsid w:val="00561DDB"/>
    <w:rsid w:val="00563409"/>
    <w:rsid w:val="005832F8"/>
    <w:rsid w:val="00592074"/>
    <w:rsid w:val="005944DD"/>
    <w:rsid w:val="005A0F28"/>
    <w:rsid w:val="005A168F"/>
    <w:rsid w:val="005A1DD3"/>
    <w:rsid w:val="005A206A"/>
    <w:rsid w:val="005A2F33"/>
    <w:rsid w:val="005A795F"/>
    <w:rsid w:val="005B0D2A"/>
    <w:rsid w:val="005B2F0B"/>
    <w:rsid w:val="005B3537"/>
    <w:rsid w:val="005B4CC5"/>
    <w:rsid w:val="005C4EAF"/>
    <w:rsid w:val="005D596C"/>
    <w:rsid w:val="005D729B"/>
    <w:rsid w:val="005D72BB"/>
    <w:rsid w:val="005E1507"/>
    <w:rsid w:val="005F058E"/>
    <w:rsid w:val="005F19C5"/>
    <w:rsid w:val="005F73CC"/>
    <w:rsid w:val="00603980"/>
    <w:rsid w:val="00603C1B"/>
    <w:rsid w:val="00605FA1"/>
    <w:rsid w:val="006114A7"/>
    <w:rsid w:val="00621C53"/>
    <w:rsid w:val="00621FBA"/>
    <w:rsid w:val="00623373"/>
    <w:rsid w:val="0062398C"/>
    <w:rsid w:val="006253B1"/>
    <w:rsid w:val="0062545F"/>
    <w:rsid w:val="00631FA8"/>
    <w:rsid w:val="00634A08"/>
    <w:rsid w:val="006376C4"/>
    <w:rsid w:val="00641D7E"/>
    <w:rsid w:val="00642E18"/>
    <w:rsid w:val="006469A8"/>
    <w:rsid w:val="0064716F"/>
    <w:rsid w:val="006503C3"/>
    <w:rsid w:val="00650B76"/>
    <w:rsid w:val="006545E2"/>
    <w:rsid w:val="006555E1"/>
    <w:rsid w:val="00656DE6"/>
    <w:rsid w:val="00664C28"/>
    <w:rsid w:val="00667BBC"/>
    <w:rsid w:val="006751F7"/>
    <w:rsid w:val="006763DC"/>
    <w:rsid w:val="00681F40"/>
    <w:rsid w:val="00691069"/>
    <w:rsid w:val="0069389D"/>
    <w:rsid w:val="00697360"/>
    <w:rsid w:val="006A1B2B"/>
    <w:rsid w:val="006A6E17"/>
    <w:rsid w:val="006B2607"/>
    <w:rsid w:val="006B379E"/>
    <w:rsid w:val="006C11D3"/>
    <w:rsid w:val="006C1EC1"/>
    <w:rsid w:val="006C3B56"/>
    <w:rsid w:val="006C5019"/>
    <w:rsid w:val="006D707C"/>
    <w:rsid w:val="006F7176"/>
    <w:rsid w:val="00704B38"/>
    <w:rsid w:val="0071319D"/>
    <w:rsid w:val="00714378"/>
    <w:rsid w:val="00717E08"/>
    <w:rsid w:val="00725A7B"/>
    <w:rsid w:val="007310E6"/>
    <w:rsid w:val="00735748"/>
    <w:rsid w:val="00736DFD"/>
    <w:rsid w:val="007408EA"/>
    <w:rsid w:val="007423B4"/>
    <w:rsid w:val="00752E5E"/>
    <w:rsid w:val="00753CA5"/>
    <w:rsid w:val="00757C7D"/>
    <w:rsid w:val="00765A08"/>
    <w:rsid w:val="00772D7F"/>
    <w:rsid w:val="00773158"/>
    <w:rsid w:val="00773BD5"/>
    <w:rsid w:val="007806B6"/>
    <w:rsid w:val="0078404D"/>
    <w:rsid w:val="00786220"/>
    <w:rsid w:val="00786668"/>
    <w:rsid w:val="00787358"/>
    <w:rsid w:val="00790C8E"/>
    <w:rsid w:val="00790EF7"/>
    <w:rsid w:val="00791557"/>
    <w:rsid w:val="007930BC"/>
    <w:rsid w:val="00794F0E"/>
    <w:rsid w:val="007A485D"/>
    <w:rsid w:val="007A699C"/>
    <w:rsid w:val="007B0589"/>
    <w:rsid w:val="007C0227"/>
    <w:rsid w:val="007C0490"/>
    <w:rsid w:val="007D20A8"/>
    <w:rsid w:val="007D30CC"/>
    <w:rsid w:val="007D5B52"/>
    <w:rsid w:val="007D7CBF"/>
    <w:rsid w:val="007E32FF"/>
    <w:rsid w:val="007E40F6"/>
    <w:rsid w:val="007E5C94"/>
    <w:rsid w:val="007E5E80"/>
    <w:rsid w:val="007E605D"/>
    <w:rsid w:val="007E6E4A"/>
    <w:rsid w:val="007F0A0A"/>
    <w:rsid w:val="00812A54"/>
    <w:rsid w:val="00812F0D"/>
    <w:rsid w:val="008142AC"/>
    <w:rsid w:val="00815E7A"/>
    <w:rsid w:val="00817286"/>
    <w:rsid w:val="0082182A"/>
    <w:rsid w:val="00821CA8"/>
    <w:rsid w:val="00822C83"/>
    <w:rsid w:val="00831C87"/>
    <w:rsid w:val="00834572"/>
    <w:rsid w:val="00836D5B"/>
    <w:rsid w:val="00841469"/>
    <w:rsid w:val="00845C3F"/>
    <w:rsid w:val="00851724"/>
    <w:rsid w:val="008532A3"/>
    <w:rsid w:val="0085741B"/>
    <w:rsid w:val="00860F72"/>
    <w:rsid w:val="00862185"/>
    <w:rsid w:val="00866647"/>
    <w:rsid w:val="008666D5"/>
    <w:rsid w:val="00867078"/>
    <w:rsid w:val="00870264"/>
    <w:rsid w:val="008810AA"/>
    <w:rsid w:val="00883C1D"/>
    <w:rsid w:val="00896FE5"/>
    <w:rsid w:val="00897371"/>
    <w:rsid w:val="008A027A"/>
    <w:rsid w:val="008A2254"/>
    <w:rsid w:val="008A22D8"/>
    <w:rsid w:val="008A413E"/>
    <w:rsid w:val="008A640D"/>
    <w:rsid w:val="008B0419"/>
    <w:rsid w:val="008B05E9"/>
    <w:rsid w:val="008B0AD2"/>
    <w:rsid w:val="008B4004"/>
    <w:rsid w:val="008B5B03"/>
    <w:rsid w:val="008B7214"/>
    <w:rsid w:val="008C13A7"/>
    <w:rsid w:val="008C37E2"/>
    <w:rsid w:val="008C53B2"/>
    <w:rsid w:val="008D025C"/>
    <w:rsid w:val="008D02B6"/>
    <w:rsid w:val="008D22A3"/>
    <w:rsid w:val="008E0673"/>
    <w:rsid w:val="008E22AF"/>
    <w:rsid w:val="008E6445"/>
    <w:rsid w:val="008E699D"/>
    <w:rsid w:val="008F1C22"/>
    <w:rsid w:val="008F4415"/>
    <w:rsid w:val="008F50B2"/>
    <w:rsid w:val="00903FFA"/>
    <w:rsid w:val="00904335"/>
    <w:rsid w:val="00906959"/>
    <w:rsid w:val="00911259"/>
    <w:rsid w:val="0092799C"/>
    <w:rsid w:val="00930495"/>
    <w:rsid w:val="00930B24"/>
    <w:rsid w:val="00950C1B"/>
    <w:rsid w:val="009513DC"/>
    <w:rsid w:val="00951F48"/>
    <w:rsid w:val="0095562F"/>
    <w:rsid w:val="009561B2"/>
    <w:rsid w:val="00956445"/>
    <w:rsid w:val="009602AF"/>
    <w:rsid w:val="0096259A"/>
    <w:rsid w:val="00964CC2"/>
    <w:rsid w:val="00970D09"/>
    <w:rsid w:val="00971837"/>
    <w:rsid w:val="00973DB1"/>
    <w:rsid w:val="00976AFB"/>
    <w:rsid w:val="009830E6"/>
    <w:rsid w:val="00990DB3"/>
    <w:rsid w:val="00991C77"/>
    <w:rsid w:val="00992191"/>
    <w:rsid w:val="00992205"/>
    <w:rsid w:val="00996178"/>
    <w:rsid w:val="009977C1"/>
    <w:rsid w:val="009A1959"/>
    <w:rsid w:val="009A2B4A"/>
    <w:rsid w:val="009A2C1A"/>
    <w:rsid w:val="009A3CD9"/>
    <w:rsid w:val="009A53C6"/>
    <w:rsid w:val="009B1259"/>
    <w:rsid w:val="009B2071"/>
    <w:rsid w:val="009B6918"/>
    <w:rsid w:val="009B794C"/>
    <w:rsid w:val="009B7A47"/>
    <w:rsid w:val="009C550D"/>
    <w:rsid w:val="009D6331"/>
    <w:rsid w:val="009E55DB"/>
    <w:rsid w:val="009E595F"/>
    <w:rsid w:val="009F0638"/>
    <w:rsid w:val="009F1022"/>
    <w:rsid w:val="009F3C0F"/>
    <w:rsid w:val="009F4669"/>
    <w:rsid w:val="009F7CCE"/>
    <w:rsid w:val="00A00FC6"/>
    <w:rsid w:val="00A01E8C"/>
    <w:rsid w:val="00A02119"/>
    <w:rsid w:val="00A03A36"/>
    <w:rsid w:val="00A06D93"/>
    <w:rsid w:val="00A10BF7"/>
    <w:rsid w:val="00A13F51"/>
    <w:rsid w:val="00A16756"/>
    <w:rsid w:val="00A170B1"/>
    <w:rsid w:val="00A22F03"/>
    <w:rsid w:val="00A23EB9"/>
    <w:rsid w:val="00A26456"/>
    <w:rsid w:val="00A27B58"/>
    <w:rsid w:val="00A30344"/>
    <w:rsid w:val="00A375A9"/>
    <w:rsid w:val="00A51672"/>
    <w:rsid w:val="00A5371B"/>
    <w:rsid w:val="00A549E0"/>
    <w:rsid w:val="00A55F88"/>
    <w:rsid w:val="00A56D8B"/>
    <w:rsid w:val="00A62998"/>
    <w:rsid w:val="00A65E7A"/>
    <w:rsid w:val="00A660B9"/>
    <w:rsid w:val="00A73EA6"/>
    <w:rsid w:val="00A80ACF"/>
    <w:rsid w:val="00AA1290"/>
    <w:rsid w:val="00AA696A"/>
    <w:rsid w:val="00AB3516"/>
    <w:rsid w:val="00AB5E32"/>
    <w:rsid w:val="00AB6802"/>
    <w:rsid w:val="00AC02E9"/>
    <w:rsid w:val="00AC0C6A"/>
    <w:rsid w:val="00AC0E77"/>
    <w:rsid w:val="00AC5C33"/>
    <w:rsid w:val="00AD1FAE"/>
    <w:rsid w:val="00AD4AE9"/>
    <w:rsid w:val="00AE0799"/>
    <w:rsid w:val="00AE2781"/>
    <w:rsid w:val="00AE5634"/>
    <w:rsid w:val="00AE6481"/>
    <w:rsid w:val="00AE6956"/>
    <w:rsid w:val="00AE7C4F"/>
    <w:rsid w:val="00AE7FCC"/>
    <w:rsid w:val="00AF1E1A"/>
    <w:rsid w:val="00AF4272"/>
    <w:rsid w:val="00B0295F"/>
    <w:rsid w:val="00B102D9"/>
    <w:rsid w:val="00B12A8B"/>
    <w:rsid w:val="00B13F1E"/>
    <w:rsid w:val="00B17833"/>
    <w:rsid w:val="00B2252E"/>
    <w:rsid w:val="00B23F20"/>
    <w:rsid w:val="00B3054D"/>
    <w:rsid w:val="00B31F0E"/>
    <w:rsid w:val="00B41B26"/>
    <w:rsid w:val="00B429C5"/>
    <w:rsid w:val="00B47AB3"/>
    <w:rsid w:val="00B51448"/>
    <w:rsid w:val="00B56072"/>
    <w:rsid w:val="00B600C1"/>
    <w:rsid w:val="00B63518"/>
    <w:rsid w:val="00B7189F"/>
    <w:rsid w:val="00B77C6B"/>
    <w:rsid w:val="00B86A74"/>
    <w:rsid w:val="00B90B35"/>
    <w:rsid w:val="00B94652"/>
    <w:rsid w:val="00B94D5D"/>
    <w:rsid w:val="00BA044D"/>
    <w:rsid w:val="00BA1177"/>
    <w:rsid w:val="00BA20AB"/>
    <w:rsid w:val="00BA372B"/>
    <w:rsid w:val="00BA6B64"/>
    <w:rsid w:val="00BC0490"/>
    <w:rsid w:val="00BC4302"/>
    <w:rsid w:val="00BC4D47"/>
    <w:rsid w:val="00BC72ED"/>
    <w:rsid w:val="00BD49F1"/>
    <w:rsid w:val="00BE58D2"/>
    <w:rsid w:val="00BE5D0E"/>
    <w:rsid w:val="00BE630D"/>
    <w:rsid w:val="00BE6DBE"/>
    <w:rsid w:val="00BF0909"/>
    <w:rsid w:val="00BF3107"/>
    <w:rsid w:val="00BF3A46"/>
    <w:rsid w:val="00C02F88"/>
    <w:rsid w:val="00C03562"/>
    <w:rsid w:val="00C05435"/>
    <w:rsid w:val="00C07333"/>
    <w:rsid w:val="00C13191"/>
    <w:rsid w:val="00C1727B"/>
    <w:rsid w:val="00C215C6"/>
    <w:rsid w:val="00C23700"/>
    <w:rsid w:val="00C317F8"/>
    <w:rsid w:val="00C33B53"/>
    <w:rsid w:val="00C35AE8"/>
    <w:rsid w:val="00C43153"/>
    <w:rsid w:val="00C43169"/>
    <w:rsid w:val="00C5076D"/>
    <w:rsid w:val="00C54F1A"/>
    <w:rsid w:val="00C61434"/>
    <w:rsid w:val="00C63327"/>
    <w:rsid w:val="00C662CA"/>
    <w:rsid w:val="00C85B00"/>
    <w:rsid w:val="00C91BF9"/>
    <w:rsid w:val="00CB15EB"/>
    <w:rsid w:val="00CB69A6"/>
    <w:rsid w:val="00CC1793"/>
    <w:rsid w:val="00CC1D8C"/>
    <w:rsid w:val="00CC2567"/>
    <w:rsid w:val="00CC4243"/>
    <w:rsid w:val="00CC4EF4"/>
    <w:rsid w:val="00CC5E3E"/>
    <w:rsid w:val="00CD1429"/>
    <w:rsid w:val="00CD5DF1"/>
    <w:rsid w:val="00CD7CC8"/>
    <w:rsid w:val="00CE5F16"/>
    <w:rsid w:val="00CE6D05"/>
    <w:rsid w:val="00CF0761"/>
    <w:rsid w:val="00CF55E7"/>
    <w:rsid w:val="00D01C52"/>
    <w:rsid w:val="00D07E4A"/>
    <w:rsid w:val="00D10AF1"/>
    <w:rsid w:val="00D12BEC"/>
    <w:rsid w:val="00D13E90"/>
    <w:rsid w:val="00D156C7"/>
    <w:rsid w:val="00D16510"/>
    <w:rsid w:val="00D16A50"/>
    <w:rsid w:val="00D176A5"/>
    <w:rsid w:val="00D24B9B"/>
    <w:rsid w:val="00D339A6"/>
    <w:rsid w:val="00D51C73"/>
    <w:rsid w:val="00D5340F"/>
    <w:rsid w:val="00D54DEA"/>
    <w:rsid w:val="00D57C31"/>
    <w:rsid w:val="00D70AC2"/>
    <w:rsid w:val="00D716BD"/>
    <w:rsid w:val="00D8089F"/>
    <w:rsid w:val="00D81965"/>
    <w:rsid w:val="00D90D2A"/>
    <w:rsid w:val="00D91017"/>
    <w:rsid w:val="00D919A2"/>
    <w:rsid w:val="00D94821"/>
    <w:rsid w:val="00D957A4"/>
    <w:rsid w:val="00D9689C"/>
    <w:rsid w:val="00D97B25"/>
    <w:rsid w:val="00DA1311"/>
    <w:rsid w:val="00DA168E"/>
    <w:rsid w:val="00DA7851"/>
    <w:rsid w:val="00DB098D"/>
    <w:rsid w:val="00DB3CC0"/>
    <w:rsid w:val="00DB604D"/>
    <w:rsid w:val="00DB607B"/>
    <w:rsid w:val="00DB7287"/>
    <w:rsid w:val="00DB7F9B"/>
    <w:rsid w:val="00DC18F5"/>
    <w:rsid w:val="00DC222D"/>
    <w:rsid w:val="00DC38F4"/>
    <w:rsid w:val="00DC3B1C"/>
    <w:rsid w:val="00DC7892"/>
    <w:rsid w:val="00DD71F6"/>
    <w:rsid w:val="00DE2B5F"/>
    <w:rsid w:val="00DE41B7"/>
    <w:rsid w:val="00DF1C18"/>
    <w:rsid w:val="00DF7010"/>
    <w:rsid w:val="00E03F78"/>
    <w:rsid w:val="00E04982"/>
    <w:rsid w:val="00E1459F"/>
    <w:rsid w:val="00E171A2"/>
    <w:rsid w:val="00E2499B"/>
    <w:rsid w:val="00E2534A"/>
    <w:rsid w:val="00E25405"/>
    <w:rsid w:val="00E268AA"/>
    <w:rsid w:val="00E33F36"/>
    <w:rsid w:val="00E357E7"/>
    <w:rsid w:val="00E379B5"/>
    <w:rsid w:val="00E41351"/>
    <w:rsid w:val="00E41727"/>
    <w:rsid w:val="00E42498"/>
    <w:rsid w:val="00E42B27"/>
    <w:rsid w:val="00E45064"/>
    <w:rsid w:val="00E45263"/>
    <w:rsid w:val="00E4534A"/>
    <w:rsid w:val="00E54A47"/>
    <w:rsid w:val="00E5532B"/>
    <w:rsid w:val="00E55AEE"/>
    <w:rsid w:val="00E6282C"/>
    <w:rsid w:val="00E634DB"/>
    <w:rsid w:val="00E67DD8"/>
    <w:rsid w:val="00E814A2"/>
    <w:rsid w:val="00E82544"/>
    <w:rsid w:val="00E82F2D"/>
    <w:rsid w:val="00E873D0"/>
    <w:rsid w:val="00E915CE"/>
    <w:rsid w:val="00E9571B"/>
    <w:rsid w:val="00EA4925"/>
    <w:rsid w:val="00EA6325"/>
    <w:rsid w:val="00EA69B7"/>
    <w:rsid w:val="00EB0438"/>
    <w:rsid w:val="00EB237C"/>
    <w:rsid w:val="00EB6A80"/>
    <w:rsid w:val="00EB6E59"/>
    <w:rsid w:val="00EC25FE"/>
    <w:rsid w:val="00EC7ACE"/>
    <w:rsid w:val="00EE1F33"/>
    <w:rsid w:val="00EE498C"/>
    <w:rsid w:val="00EE54A1"/>
    <w:rsid w:val="00EF0323"/>
    <w:rsid w:val="00F068BA"/>
    <w:rsid w:val="00F11296"/>
    <w:rsid w:val="00F14A73"/>
    <w:rsid w:val="00F232D6"/>
    <w:rsid w:val="00F2352D"/>
    <w:rsid w:val="00F2681E"/>
    <w:rsid w:val="00F34ABE"/>
    <w:rsid w:val="00F351D0"/>
    <w:rsid w:val="00F35764"/>
    <w:rsid w:val="00F43B4B"/>
    <w:rsid w:val="00F44A35"/>
    <w:rsid w:val="00F45F3D"/>
    <w:rsid w:val="00F469BA"/>
    <w:rsid w:val="00F512BC"/>
    <w:rsid w:val="00F51764"/>
    <w:rsid w:val="00F548CB"/>
    <w:rsid w:val="00F56C55"/>
    <w:rsid w:val="00F61FF7"/>
    <w:rsid w:val="00F62243"/>
    <w:rsid w:val="00F639E7"/>
    <w:rsid w:val="00F654BC"/>
    <w:rsid w:val="00F67205"/>
    <w:rsid w:val="00F72B0C"/>
    <w:rsid w:val="00F767AB"/>
    <w:rsid w:val="00F81891"/>
    <w:rsid w:val="00F90B5E"/>
    <w:rsid w:val="00F927BA"/>
    <w:rsid w:val="00F946BE"/>
    <w:rsid w:val="00F96BAA"/>
    <w:rsid w:val="00FA6D28"/>
    <w:rsid w:val="00FA7CC4"/>
    <w:rsid w:val="00FB1F2D"/>
    <w:rsid w:val="00FB2415"/>
    <w:rsid w:val="00FB2DAF"/>
    <w:rsid w:val="00FB5664"/>
    <w:rsid w:val="00FB6441"/>
    <w:rsid w:val="00FC2B92"/>
    <w:rsid w:val="00FC35FF"/>
    <w:rsid w:val="00FD2AF0"/>
    <w:rsid w:val="00FD3768"/>
    <w:rsid w:val="00FD7EE2"/>
    <w:rsid w:val="00FE28B5"/>
    <w:rsid w:val="00FE61C3"/>
    <w:rsid w:val="00FE7BB1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CF5BAEF-1C6E-4B54-B631-36285C8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71"/>
    <w:rPr>
      <w:rFonts w:ascii="Tahoma" w:hAnsi="Tahoma"/>
    </w:rPr>
  </w:style>
  <w:style w:type="paragraph" w:styleId="Ttulo1">
    <w:name w:val="heading 1"/>
    <w:aliases w:val="Apartado"/>
    <w:basedOn w:val="Normal"/>
    <w:next w:val="Normal"/>
    <w:link w:val="Ttulo1Car"/>
    <w:autoRedefine/>
    <w:uiPriority w:val="9"/>
    <w:qFormat/>
    <w:rsid w:val="003E544E"/>
    <w:pPr>
      <w:keepNext/>
      <w:keepLines/>
      <w:numPr>
        <w:ilvl w:val="1"/>
        <w:numId w:val="1"/>
      </w:numPr>
      <w:spacing w:before="360" w:after="240"/>
      <w:ind w:left="1021" w:hanging="624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apartado"/>
    <w:basedOn w:val="Normal"/>
    <w:next w:val="Normal"/>
    <w:link w:val="Ttulo2Car"/>
    <w:autoRedefine/>
    <w:uiPriority w:val="9"/>
    <w:unhideWhenUsed/>
    <w:qFormat/>
    <w:rsid w:val="00870264"/>
    <w:pPr>
      <w:keepNext/>
      <w:keepLines/>
      <w:numPr>
        <w:ilvl w:val="2"/>
        <w:numId w:val="1"/>
      </w:numPr>
      <w:spacing w:before="240" w:after="240"/>
      <w:ind w:left="1514" w:hanging="794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BDD"/>
  </w:style>
  <w:style w:type="paragraph" w:styleId="Piedepgina">
    <w:name w:val="footer"/>
    <w:basedOn w:val="Normal"/>
    <w:link w:val="PiedepginaCar"/>
    <w:uiPriority w:val="99"/>
    <w:unhideWhenUsed/>
    <w:rsid w:val="0026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BDD"/>
  </w:style>
  <w:style w:type="paragraph" w:styleId="Textodeglobo">
    <w:name w:val="Balloon Text"/>
    <w:basedOn w:val="Normal"/>
    <w:link w:val="TextodegloboCar"/>
    <w:uiPriority w:val="99"/>
    <w:semiHidden/>
    <w:unhideWhenUsed/>
    <w:rsid w:val="008D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2B6"/>
    <w:rPr>
      <w:rFonts w:ascii="Segoe UI" w:hAnsi="Segoe UI" w:cs="Segoe UI"/>
      <w:sz w:val="18"/>
      <w:szCs w:val="18"/>
    </w:rPr>
  </w:style>
  <w:style w:type="paragraph" w:styleId="Puesto">
    <w:name w:val="Title"/>
    <w:aliases w:val="CAPITULO"/>
    <w:basedOn w:val="Normal"/>
    <w:next w:val="Normal"/>
    <w:link w:val="PuestoCar"/>
    <w:autoRedefine/>
    <w:uiPriority w:val="10"/>
    <w:qFormat/>
    <w:rsid w:val="00F232D6"/>
    <w:pPr>
      <w:numPr>
        <w:numId w:val="1"/>
      </w:numPr>
      <w:spacing w:before="480" w:after="360" w:line="240" w:lineRule="auto"/>
      <w:ind w:left="454" w:hanging="454"/>
      <w:outlineLvl w:val="0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PuestoCar">
    <w:name w:val="Puesto Car"/>
    <w:aliases w:val="CAPITULO Car"/>
    <w:basedOn w:val="Fuentedeprrafopredeter"/>
    <w:link w:val="Puesto"/>
    <w:uiPriority w:val="10"/>
    <w:rsid w:val="00F232D6"/>
    <w:rPr>
      <w:rFonts w:ascii="Tahoma" w:eastAsiaTheme="majorEastAsia" w:hAnsi="Tahoma" w:cstheme="majorBidi"/>
      <w:b/>
      <w:spacing w:val="-10"/>
      <w:kern w:val="28"/>
      <w:sz w:val="32"/>
      <w:szCs w:val="56"/>
      <w:u w:val="single"/>
    </w:rPr>
  </w:style>
  <w:style w:type="character" w:customStyle="1" w:styleId="Ttulo1Car">
    <w:name w:val="Título 1 Car"/>
    <w:aliases w:val="Apartado Car"/>
    <w:basedOn w:val="Fuentedeprrafopredeter"/>
    <w:link w:val="Ttulo1"/>
    <w:uiPriority w:val="9"/>
    <w:rsid w:val="003E544E"/>
    <w:rPr>
      <w:rFonts w:ascii="Tahoma" w:eastAsiaTheme="majorEastAsia" w:hAnsi="Tahoma" w:cstheme="majorBidi"/>
      <w:b/>
      <w:sz w:val="28"/>
      <w:szCs w:val="32"/>
    </w:rPr>
  </w:style>
  <w:style w:type="character" w:customStyle="1" w:styleId="Ttulo2Car">
    <w:name w:val="Título 2 Car"/>
    <w:aliases w:val="Subapartado Car"/>
    <w:basedOn w:val="Fuentedeprrafopredeter"/>
    <w:link w:val="Ttulo2"/>
    <w:uiPriority w:val="9"/>
    <w:rsid w:val="00870264"/>
    <w:rPr>
      <w:rFonts w:ascii="Tahoma" w:eastAsiaTheme="majorEastAsia" w:hAnsi="Tahoma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FD7EE2"/>
    <w:pPr>
      <w:ind w:left="624"/>
      <w:contextualSpacing/>
    </w:pPr>
  </w:style>
  <w:style w:type="table" w:styleId="Tablaconcuadrcula">
    <w:name w:val="Table Grid"/>
    <w:basedOn w:val="Tablanormal"/>
    <w:uiPriority w:val="39"/>
    <w:rsid w:val="0079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-base-sangria">
    <w:name w:val="dog-base-sangria"/>
    <w:basedOn w:val="Normal"/>
    <w:rsid w:val="00BE6DBE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04B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4B38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854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85434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AE5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D961-630F-4B14-A4C8-4C94179A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1464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Martínez</dc:creator>
  <cp:lastModifiedBy>David DOG. Ortega Gallardo</cp:lastModifiedBy>
  <cp:revision>2</cp:revision>
  <cp:lastPrinted>2017-09-25T08:58:00Z</cp:lastPrinted>
  <dcterms:created xsi:type="dcterms:W3CDTF">2021-07-29T10:19:00Z</dcterms:created>
  <dcterms:modified xsi:type="dcterms:W3CDTF">2021-07-29T10:19:00Z</dcterms:modified>
</cp:coreProperties>
</file>